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E5C939" w14:textId="77777777" w:rsidR="001A5E0C" w:rsidRDefault="001A5E0C" w:rsidP="003A51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3"/>
        <w:rPr>
          <w:color w:val="000000"/>
          <w:sz w:val="24"/>
          <w:szCs w:val="24"/>
        </w:rPr>
      </w:pPr>
    </w:p>
    <w:p w14:paraId="4D65413C" w14:textId="4CDD5868" w:rsidR="001A5E0C" w:rsidRDefault="006E67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1" w:line="262" w:lineRule="auto"/>
        <w:ind w:left="399" w:right="378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PRÊMIO IBICT - ISKO BRASIL DE ME</w:t>
      </w:r>
      <w:r w:rsidR="00D5490F">
        <w:rPr>
          <w:b/>
          <w:bCs/>
          <w:color w:val="000000"/>
          <w:sz w:val="24"/>
          <w:szCs w:val="24"/>
        </w:rPr>
        <w:t xml:space="preserve">LHORES TESES E DISSERTAÇÕES EM </w:t>
      </w:r>
      <w:r>
        <w:rPr>
          <w:b/>
          <w:bCs/>
          <w:color w:val="000000"/>
          <w:sz w:val="24"/>
          <w:szCs w:val="24"/>
        </w:rPr>
        <w:t>ORGANIZAÇÃO DO CONHECIMENTO 202</w:t>
      </w:r>
      <w:r>
        <w:rPr>
          <w:b/>
          <w:bCs/>
          <w:sz w:val="24"/>
          <w:szCs w:val="24"/>
        </w:rPr>
        <w:t>6</w:t>
      </w:r>
      <w:r>
        <w:rPr>
          <w:b/>
          <w:bCs/>
          <w:color w:val="000000"/>
          <w:sz w:val="24"/>
          <w:szCs w:val="24"/>
        </w:rPr>
        <w:t xml:space="preserve"> </w:t>
      </w:r>
    </w:p>
    <w:p w14:paraId="4084771C" w14:textId="77777777" w:rsidR="001A5E0C" w:rsidRDefault="006E67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EDITAL Nº 01/</w:t>
      </w:r>
      <w:r>
        <w:rPr>
          <w:sz w:val="24"/>
          <w:szCs w:val="24"/>
        </w:rPr>
        <w:t>2026</w:t>
      </w:r>
      <w:r>
        <w:rPr>
          <w:color w:val="000000"/>
          <w:sz w:val="24"/>
          <w:szCs w:val="24"/>
        </w:rPr>
        <w:t xml:space="preserve"> </w:t>
      </w:r>
    </w:p>
    <w:p w14:paraId="34DA3E9F" w14:textId="77777777" w:rsidR="001A5E0C" w:rsidRDefault="006E67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3" w:line="240" w:lineRule="auto"/>
        <w:ind w:left="43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Estabelece normas e procedimentos para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inscrição, avaliação e concessão do </w:t>
      </w:r>
      <w:r>
        <w:rPr>
          <w:b/>
          <w:bCs/>
          <w:color w:val="000000"/>
          <w:sz w:val="24"/>
          <w:szCs w:val="24"/>
        </w:rPr>
        <w:t>Prêmio IBICT - ISKO Brasil de Melhores Teses e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Dissertações em Organização do Conhecimento </w:t>
      </w:r>
      <w:r>
        <w:rPr>
          <w:b/>
          <w:bCs/>
          <w:sz w:val="24"/>
          <w:szCs w:val="24"/>
        </w:rPr>
        <w:t xml:space="preserve">2026 </w:t>
      </w:r>
      <w:r>
        <w:rPr>
          <w:color w:val="000000"/>
          <w:sz w:val="24"/>
          <w:szCs w:val="24"/>
        </w:rPr>
        <w:t>através de acordo de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cooperação técnico-científica-editorial entre o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Instituto Brasileiro de Informação em Ciência e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Tecnologia (</w:t>
      </w:r>
      <w:proofErr w:type="spellStart"/>
      <w:r>
        <w:rPr>
          <w:color w:val="000000"/>
          <w:sz w:val="24"/>
          <w:szCs w:val="24"/>
        </w:rPr>
        <w:t>Ibict</w:t>
      </w:r>
      <w:proofErr w:type="spellEnd"/>
      <w:r>
        <w:rPr>
          <w:color w:val="000000"/>
          <w:sz w:val="24"/>
          <w:szCs w:val="24"/>
        </w:rPr>
        <w:t xml:space="preserve">) e a </w:t>
      </w:r>
      <w:proofErr w:type="spellStart"/>
      <w:r>
        <w:rPr>
          <w:color w:val="000000"/>
          <w:sz w:val="24"/>
          <w:szCs w:val="24"/>
        </w:rPr>
        <w:t>International</w:t>
      </w:r>
      <w:proofErr w:type="spellEnd"/>
      <w:r>
        <w:rPr>
          <w:color w:val="000000"/>
          <w:sz w:val="24"/>
          <w:szCs w:val="24"/>
        </w:rPr>
        <w:t xml:space="preserve"> Society for</w:t>
      </w:r>
      <w:r>
        <w:rPr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Knowledge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Organization</w:t>
      </w:r>
      <w:proofErr w:type="spellEnd"/>
      <w:r>
        <w:rPr>
          <w:color w:val="000000"/>
          <w:sz w:val="24"/>
          <w:szCs w:val="24"/>
        </w:rPr>
        <w:t xml:space="preserve"> – Capítulo Brasil (ISKO–Brasil). </w:t>
      </w:r>
    </w:p>
    <w:p w14:paraId="33A11E3F" w14:textId="12368CFD" w:rsidR="001A5E0C" w:rsidRDefault="006E67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3" w:line="263" w:lineRule="auto"/>
        <w:ind w:left="426" w:right="-5" w:hanging="1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</w:t>
      </w:r>
      <w:r>
        <w:rPr>
          <w:i/>
          <w:iCs/>
          <w:color w:val="000000"/>
          <w:sz w:val="24"/>
          <w:szCs w:val="24"/>
        </w:rPr>
        <w:t>Sociedade Internacional para Organização do Conhecimento, capítulo Brasil</w:t>
      </w:r>
      <w:r>
        <w:rPr>
          <w:color w:val="000000"/>
          <w:sz w:val="24"/>
          <w:szCs w:val="24"/>
        </w:rPr>
        <w:t xml:space="preserve">, associação de âmbito nacional com o objetivo de apoiar o desenvolvimento científico, cultural e educacional na área de Organização do Conhecimento, em parceira com a  </w:t>
      </w:r>
      <w:r>
        <w:rPr>
          <w:i/>
          <w:iCs/>
          <w:color w:val="000000"/>
          <w:sz w:val="24"/>
          <w:szCs w:val="24"/>
        </w:rPr>
        <w:t>Editora IBICT</w:t>
      </w:r>
      <w:r w:rsidR="00D5490F">
        <w:rPr>
          <w:color w:val="000000"/>
          <w:sz w:val="24"/>
          <w:szCs w:val="24"/>
        </w:rPr>
        <w:t>, do Instituto Brasileiro de Informação em Ciência e Tecnologia (</w:t>
      </w:r>
      <w:proofErr w:type="spellStart"/>
      <w:r w:rsidR="00D5490F">
        <w:rPr>
          <w:color w:val="000000"/>
          <w:sz w:val="24"/>
          <w:szCs w:val="24"/>
        </w:rPr>
        <w:t>Ibict</w:t>
      </w:r>
      <w:proofErr w:type="spellEnd"/>
      <w:r w:rsidR="00D5490F">
        <w:rPr>
          <w:color w:val="000000"/>
          <w:sz w:val="24"/>
          <w:szCs w:val="24"/>
        </w:rPr>
        <w:t>) do Ministério de Ciência, Tecnologia e Inovação (MCTI)</w:t>
      </w:r>
      <w:r>
        <w:rPr>
          <w:color w:val="000000"/>
          <w:sz w:val="24"/>
          <w:szCs w:val="24"/>
        </w:rPr>
        <w:t xml:space="preserve"> tornam público o edital do </w:t>
      </w:r>
      <w:r>
        <w:rPr>
          <w:b/>
          <w:bCs/>
          <w:color w:val="000000"/>
          <w:sz w:val="24"/>
          <w:szCs w:val="24"/>
        </w:rPr>
        <w:t xml:space="preserve">Prêmio IBICT - ISKO Brasil de Melhores Teses e Dissertações em Organização do Conhecimento, Edição </w:t>
      </w:r>
      <w:r>
        <w:rPr>
          <w:b/>
          <w:bCs/>
          <w:sz w:val="24"/>
          <w:szCs w:val="24"/>
        </w:rPr>
        <w:t>2026</w:t>
      </w:r>
      <w:r>
        <w:rPr>
          <w:b/>
          <w:bCs/>
          <w:color w:val="000000"/>
          <w:sz w:val="24"/>
          <w:szCs w:val="24"/>
        </w:rPr>
        <w:t xml:space="preserve">. </w:t>
      </w:r>
    </w:p>
    <w:p w14:paraId="4712317A" w14:textId="7C8338BC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0" w:line="360" w:lineRule="auto"/>
        <w:ind w:left="37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shd w:val="clear" w:color="auto" w:fill="D9D9D9"/>
        </w:rPr>
        <w:t>1 DAS DISPOSIÇÕES GERAIS</w:t>
      </w:r>
      <w:r>
        <w:rPr>
          <w:b/>
          <w:bCs/>
          <w:color w:val="000000"/>
          <w:sz w:val="24"/>
          <w:szCs w:val="24"/>
        </w:rPr>
        <w:t xml:space="preserve"> </w:t>
      </w:r>
    </w:p>
    <w:p w14:paraId="2000DFF3" w14:textId="51247417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1.1 O Prêmio de Melhores Teses e Dissertações é constituído por: </w:t>
      </w:r>
    </w:p>
    <w:p w14:paraId="5C9C43D1" w14:textId="34DBBD64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-1" w:hanging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1.1.1 Prêmio IBICT - ISKO Brasil de Melhor Tese em Organização do Conhecimento; </w:t>
      </w:r>
    </w:p>
    <w:p w14:paraId="71E2A142" w14:textId="06967F53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hanging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1.1.2 Prêmio IBICT - ISKO Brasil de Melhor Dissertação em Organização do Conhecimento. </w:t>
      </w:r>
    </w:p>
    <w:p w14:paraId="1E51563E" w14:textId="569F35B1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 w:right="-3" w:hanging="69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1.2 </w:t>
      </w:r>
      <w:r>
        <w:rPr>
          <w:sz w:val="24"/>
          <w:szCs w:val="24"/>
        </w:rPr>
        <w:t xml:space="preserve">O Prêmio IBICT - ISKO Brasil de Melhores Teses e Dissertações em Organização do Conhecimento, Edição 2026, será outorgado às melhores teses de doutorado e dissertações de mestrado sobre Organização do Conhecimento defendidas em 2025, em programas de </w:t>
      </w:r>
      <w:r>
        <w:rPr>
          <w:sz w:val="24"/>
          <w:szCs w:val="24"/>
        </w:rPr>
        <w:lastRenderedPageBreak/>
        <w:t>pós-graduação em Ciência da Informação, cujos orientadores/as e pesquisadores/as estejam vinculados a um grupo de pesquisa em Organização do Conhecimento, e que pelo menos um dos dois seja membro adimplente da ISKO Brasil em 2026.</w:t>
      </w:r>
      <w:r>
        <w:rPr>
          <w:color w:val="000000"/>
          <w:sz w:val="24"/>
          <w:szCs w:val="24"/>
        </w:rPr>
        <w:t xml:space="preserve">  </w:t>
      </w:r>
    </w:p>
    <w:p w14:paraId="31664657" w14:textId="6CFD62FE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9" w:right="-6" w:hanging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1.3 O Prêmio IBICT - ISKO Brasil </w:t>
      </w:r>
      <w:r>
        <w:rPr>
          <w:sz w:val="24"/>
          <w:szCs w:val="24"/>
        </w:rPr>
        <w:t xml:space="preserve">2026 </w:t>
      </w:r>
      <w:r>
        <w:rPr>
          <w:color w:val="000000"/>
          <w:sz w:val="24"/>
          <w:szCs w:val="24"/>
        </w:rPr>
        <w:t xml:space="preserve">abrange a Categoria </w:t>
      </w:r>
      <w:r>
        <w:rPr>
          <w:b/>
          <w:bCs/>
          <w:color w:val="000000"/>
          <w:sz w:val="24"/>
          <w:szCs w:val="24"/>
        </w:rPr>
        <w:t xml:space="preserve">Teses </w:t>
      </w:r>
      <w:r>
        <w:rPr>
          <w:color w:val="000000"/>
          <w:sz w:val="24"/>
          <w:szCs w:val="24"/>
        </w:rPr>
        <w:t xml:space="preserve">e a </w:t>
      </w:r>
      <w:r>
        <w:rPr>
          <w:b/>
          <w:bCs/>
          <w:color w:val="000000"/>
          <w:sz w:val="24"/>
          <w:szCs w:val="24"/>
        </w:rPr>
        <w:t>Dissertações acadêmicos e profissionais</w:t>
      </w:r>
      <w:r>
        <w:rPr>
          <w:color w:val="000000"/>
          <w:sz w:val="24"/>
          <w:szCs w:val="24"/>
        </w:rPr>
        <w:t xml:space="preserve">, defendidas e aprovadas em seus Programas de Pós-Graduação no ano de </w:t>
      </w:r>
      <w:r>
        <w:rPr>
          <w:sz w:val="24"/>
          <w:szCs w:val="24"/>
        </w:rPr>
        <w:t>2025</w:t>
      </w:r>
      <w:r>
        <w:rPr>
          <w:color w:val="000000"/>
          <w:sz w:val="24"/>
          <w:szCs w:val="24"/>
        </w:rPr>
        <w:t>, cujo enfoque seja a Organização do Conhecimento.</w:t>
      </w:r>
    </w:p>
    <w:p w14:paraId="3BA54BD3" w14:textId="4FCB96EB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3" w:right="-6" w:hanging="70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1.4 O orientad</w:t>
      </w:r>
      <w:r>
        <w:rPr>
          <w:sz w:val="24"/>
          <w:szCs w:val="24"/>
        </w:rPr>
        <w:t xml:space="preserve">or ou o estudante </w:t>
      </w:r>
      <w:r>
        <w:rPr>
          <w:color w:val="000000"/>
          <w:sz w:val="24"/>
          <w:szCs w:val="24"/>
        </w:rPr>
        <w:t xml:space="preserve">deve comprovar, no ato da inscrição, sua filiação institucional à ISKO, e que está </w:t>
      </w:r>
      <w:r>
        <w:rPr>
          <w:sz w:val="24"/>
          <w:szCs w:val="24"/>
        </w:rPr>
        <w:t>adimplente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em relação ao ano de 2026.</w:t>
      </w:r>
      <w:r>
        <w:rPr>
          <w:color w:val="000000"/>
          <w:sz w:val="24"/>
          <w:szCs w:val="24"/>
        </w:rPr>
        <w:t xml:space="preserve"> </w:t>
      </w:r>
    </w:p>
    <w:p w14:paraId="4F5ABDC9" w14:textId="50699DBF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369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  <w:shd w:val="clear" w:color="auto" w:fill="D9D9D9"/>
        </w:rPr>
        <w:t xml:space="preserve">2 </w:t>
      </w:r>
      <w:r>
        <w:rPr>
          <w:b/>
          <w:bCs/>
          <w:color w:val="000000"/>
          <w:sz w:val="24"/>
          <w:szCs w:val="24"/>
          <w:shd w:val="clear" w:color="auto" w:fill="D9D9D9"/>
        </w:rPr>
        <w:t>DO PRÊMIO</w:t>
      </w:r>
      <w:r>
        <w:rPr>
          <w:b/>
          <w:bCs/>
          <w:color w:val="000000"/>
          <w:sz w:val="24"/>
          <w:szCs w:val="24"/>
        </w:rPr>
        <w:t xml:space="preserve"> </w:t>
      </w:r>
    </w:p>
    <w:p w14:paraId="672FA394" w14:textId="7ED58332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91" w:right="2" w:hanging="7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2.1 Serão premiadas com o primeiro e segundo lugar, respectivamente, as melhores teses e as melhores dissertações em Organização do Conhecimento, defendidas em </w:t>
      </w:r>
      <w:r>
        <w:rPr>
          <w:sz w:val="24"/>
          <w:szCs w:val="24"/>
        </w:rPr>
        <w:t>2025</w:t>
      </w:r>
      <w:r>
        <w:rPr>
          <w:color w:val="000000"/>
          <w:sz w:val="24"/>
          <w:szCs w:val="24"/>
        </w:rPr>
        <w:t xml:space="preserve">; </w:t>
      </w:r>
    </w:p>
    <w:p w14:paraId="29A3639F" w14:textId="60171B0F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94" w:right="-1" w:hanging="72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2.2 O Prêmio IBICT - ISKO Brasil consistirá em um certificado atribuído à pessoa premiada e um certificado à orientação e coorientação do trabalho premiado (quando houver). </w:t>
      </w:r>
    </w:p>
    <w:p w14:paraId="7C319217" w14:textId="7175FF10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91" w:right="-1" w:hanging="7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2.3 A critério da Comissão Julgadora, poderá haver concessão de Menção Honrosa à autoria e orientação de tese e/ou dissertação considerada relevante para a área; </w:t>
      </w:r>
    </w:p>
    <w:p w14:paraId="14BE7990" w14:textId="56C7093D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2.3.1 A premiação para Menção Honrosa é a concessão de certificado para autoria e para orientação e coorientação, se houver, de tese e/ou dissertação em Organização do Conhecimento; </w:t>
      </w:r>
    </w:p>
    <w:p w14:paraId="6A4A50DE" w14:textId="4340481C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5" w:hanging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2.3.2 Não serão custeadas passagens para os autores, orientadores e coorientadores contemplados com Menção Honrosa</w:t>
      </w:r>
      <w:r w:rsidR="000A0284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</w:p>
    <w:p w14:paraId="400D4065" w14:textId="0291D2B1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91" w:hanging="7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2.4 Os trabalhos premiados como Melhores Teses e Dissertações em Organização do Conhecimento serão convidados a serem publicados em formato de livro digital, pela Editora IBICT, ainda em </w:t>
      </w:r>
      <w:r>
        <w:rPr>
          <w:sz w:val="24"/>
          <w:szCs w:val="24"/>
        </w:rPr>
        <w:t>2026</w:t>
      </w:r>
      <w:r>
        <w:rPr>
          <w:color w:val="000000"/>
          <w:sz w:val="24"/>
          <w:szCs w:val="24"/>
        </w:rPr>
        <w:t xml:space="preserve">. </w:t>
      </w:r>
    </w:p>
    <w:p w14:paraId="576C442C" w14:textId="2F4C794A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369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  <w:shd w:val="clear" w:color="auto" w:fill="D9D9D9"/>
        </w:rPr>
        <w:t xml:space="preserve">3 </w:t>
      </w:r>
      <w:r>
        <w:rPr>
          <w:b/>
          <w:bCs/>
          <w:color w:val="000000"/>
          <w:sz w:val="24"/>
          <w:szCs w:val="24"/>
          <w:shd w:val="clear" w:color="auto" w:fill="D9D9D9"/>
        </w:rPr>
        <w:t>DA SELEÇÃO DAS TESES E DISSERTAÇÕES</w:t>
      </w:r>
      <w:r>
        <w:rPr>
          <w:b/>
          <w:bCs/>
          <w:color w:val="000000"/>
          <w:sz w:val="24"/>
          <w:szCs w:val="24"/>
        </w:rPr>
        <w:t xml:space="preserve"> </w:t>
      </w:r>
    </w:p>
    <w:p w14:paraId="6F8031E2" w14:textId="23D5CD13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9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3.1 A seleção das teses e dissertações a serem indicadas ao Prêmio IBICT - </w:t>
      </w:r>
      <w:r>
        <w:rPr>
          <w:color w:val="000000"/>
          <w:sz w:val="24"/>
          <w:szCs w:val="24"/>
        </w:rPr>
        <w:lastRenderedPageBreak/>
        <w:t xml:space="preserve">ISKO Brasil </w:t>
      </w:r>
      <w:r>
        <w:rPr>
          <w:sz w:val="24"/>
          <w:szCs w:val="24"/>
        </w:rPr>
        <w:t xml:space="preserve">2026 </w:t>
      </w:r>
      <w:r>
        <w:rPr>
          <w:color w:val="000000"/>
          <w:sz w:val="24"/>
          <w:szCs w:val="24"/>
        </w:rPr>
        <w:t xml:space="preserve">ocorrerá nos Programas de Pós-Graduação das Instituições de Ensino Superior, garantida ampla divulgação do processo seletivo. </w:t>
      </w:r>
    </w:p>
    <w:p w14:paraId="2406AC81" w14:textId="5C291D6E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9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3.2 Cada Programa de Pós-Graduação poderá inscrever </w:t>
      </w:r>
      <w:r>
        <w:rPr>
          <w:sz w:val="24"/>
          <w:szCs w:val="24"/>
        </w:rPr>
        <w:t>uma</w:t>
      </w:r>
      <w:r>
        <w:rPr>
          <w:color w:val="000000"/>
          <w:sz w:val="24"/>
          <w:szCs w:val="24"/>
        </w:rPr>
        <w:t xml:space="preserve"> (</w:t>
      </w:r>
      <w:r>
        <w:rPr>
          <w:sz w:val="24"/>
          <w:szCs w:val="24"/>
        </w:rPr>
        <w:t>1</w:t>
      </w:r>
      <w:r>
        <w:rPr>
          <w:color w:val="000000"/>
          <w:sz w:val="24"/>
          <w:szCs w:val="24"/>
        </w:rPr>
        <w:t>) dissertaç</w:t>
      </w:r>
      <w:r>
        <w:rPr>
          <w:sz w:val="24"/>
          <w:szCs w:val="24"/>
        </w:rPr>
        <w:t>ão</w:t>
      </w:r>
      <w:r>
        <w:rPr>
          <w:color w:val="000000"/>
          <w:sz w:val="24"/>
          <w:szCs w:val="24"/>
        </w:rPr>
        <w:t xml:space="preserve"> de mestrado e </w:t>
      </w:r>
      <w:r>
        <w:rPr>
          <w:sz w:val="24"/>
          <w:szCs w:val="24"/>
        </w:rPr>
        <w:t>uma</w:t>
      </w:r>
      <w:r>
        <w:rPr>
          <w:color w:val="000000"/>
          <w:sz w:val="24"/>
          <w:szCs w:val="24"/>
        </w:rPr>
        <w:t xml:space="preserve"> (</w:t>
      </w:r>
      <w:r>
        <w:rPr>
          <w:sz w:val="24"/>
          <w:szCs w:val="24"/>
        </w:rPr>
        <w:t>1</w:t>
      </w:r>
      <w:r>
        <w:rPr>
          <w:color w:val="000000"/>
          <w:sz w:val="24"/>
          <w:szCs w:val="24"/>
        </w:rPr>
        <w:t>) tese de doutorado sobre Organização do Conhecimento para concorrerem ao Prêmio IBICT - ISKO Brasil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, defendidas ao longo do ano de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. </w:t>
      </w:r>
    </w:p>
    <w:p w14:paraId="4525213D" w14:textId="69D206A1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3.2.1 </w:t>
      </w:r>
      <w:r>
        <w:rPr>
          <w:sz w:val="24"/>
          <w:szCs w:val="24"/>
        </w:rPr>
        <w:t>É</w:t>
      </w:r>
      <w:r>
        <w:rPr>
          <w:color w:val="000000"/>
          <w:sz w:val="24"/>
          <w:szCs w:val="24"/>
        </w:rPr>
        <w:t xml:space="preserve"> de responsabilidade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do Programa de Pós-Graduação a criação de Comissão de Avaliação</w:t>
      </w:r>
      <w:r>
        <w:rPr>
          <w:sz w:val="24"/>
          <w:szCs w:val="24"/>
        </w:rPr>
        <w:t xml:space="preserve"> específica</w:t>
      </w:r>
      <w:r>
        <w:rPr>
          <w:color w:val="000000"/>
          <w:sz w:val="24"/>
          <w:szCs w:val="24"/>
        </w:rPr>
        <w:t xml:space="preserve"> para a escolha da melhor tese e </w:t>
      </w:r>
      <w:r>
        <w:rPr>
          <w:sz w:val="24"/>
          <w:szCs w:val="24"/>
        </w:rPr>
        <w:t>dissertação</w:t>
      </w:r>
      <w:r>
        <w:rPr>
          <w:color w:val="000000"/>
          <w:sz w:val="24"/>
          <w:szCs w:val="24"/>
        </w:rPr>
        <w:t xml:space="preserve"> concorrentes com, no mínimo, três (3) avaliadores com reconhecida contribuição na Organização do Conhecimento, sendo vedada a participação daqueles que atuaram como orientador(a) ou banca de algum dos trabalhos examinados. </w:t>
      </w:r>
    </w:p>
    <w:p w14:paraId="3C78F142" w14:textId="0341F80D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160" w:right="-1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3.2.1.1 É vedada a participação de orientador(a) e membro(a) de banca de defesa ou qualificação na Comissão de Avaliação das Melhores Teses e Dissertações de cada Programa; </w:t>
      </w:r>
    </w:p>
    <w:p w14:paraId="06CC517D" w14:textId="5E26B958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160" w:right="-4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3.2.1.2 Deve ser elaborada uma ata de reunião com os informes da </w:t>
      </w:r>
      <w:r>
        <w:rPr>
          <w:sz w:val="24"/>
          <w:szCs w:val="24"/>
        </w:rPr>
        <w:t>T</w:t>
      </w:r>
      <w:r>
        <w:rPr>
          <w:color w:val="000000"/>
          <w:sz w:val="24"/>
          <w:szCs w:val="24"/>
        </w:rPr>
        <w:t>ese e</w:t>
      </w:r>
      <w:r>
        <w:rPr>
          <w:sz w:val="24"/>
          <w:szCs w:val="24"/>
        </w:rPr>
        <w:t xml:space="preserve"> D</w:t>
      </w:r>
      <w:r>
        <w:rPr>
          <w:color w:val="000000"/>
          <w:sz w:val="24"/>
          <w:szCs w:val="24"/>
        </w:rPr>
        <w:t>issertaç</w:t>
      </w:r>
      <w:r>
        <w:rPr>
          <w:sz w:val="24"/>
          <w:szCs w:val="24"/>
        </w:rPr>
        <w:t>ão</w:t>
      </w:r>
      <w:r>
        <w:rPr>
          <w:color w:val="000000"/>
          <w:sz w:val="24"/>
          <w:szCs w:val="24"/>
        </w:rPr>
        <w:t xml:space="preserve"> selecionadas, os critérios atendidos por cada uma </w:t>
      </w:r>
      <w:r>
        <w:rPr>
          <w:sz w:val="24"/>
          <w:szCs w:val="24"/>
        </w:rPr>
        <w:t xml:space="preserve">e uma justificativa circunstanciada de aderência à Organização do Conhecimento para a escolha. A ata deverá apresentar a assinatura </w:t>
      </w:r>
      <w:proofErr w:type="spellStart"/>
      <w:r>
        <w:rPr>
          <w:sz w:val="24"/>
          <w:szCs w:val="24"/>
        </w:rPr>
        <w:t>SouGov</w:t>
      </w:r>
      <w:proofErr w:type="spellEnd"/>
      <w:r>
        <w:rPr>
          <w:sz w:val="24"/>
          <w:szCs w:val="24"/>
        </w:rPr>
        <w:t xml:space="preserve"> de todos os membros da Comissão; </w:t>
      </w:r>
    </w:p>
    <w:p w14:paraId="675EDA16" w14:textId="106C33F3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160" w:right="-5" w:hanging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3.2.1.3 Visando a garantia da isonomia do processo de seleção, solicita-se a divulgação do processo de seleção, os critérios avaliados e o resultado da seleção pela Comissão de Avaliação da Melhor Tese e Dissertaç</w:t>
      </w:r>
      <w:r>
        <w:rPr>
          <w:sz w:val="24"/>
          <w:szCs w:val="24"/>
        </w:rPr>
        <w:t>ão</w:t>
      </w:r>
      <w:r>
        <w:rPr>
          <w:color w:val="000000"/>
          <w:sz w:val="24"/>
          <w:szCs w:val="24"/>
        </w:rPr>
        <w:t xml:space="preserve"> no site de Programa</w:t>
      </w:r>
      <w:r>
        <w:rPr>
          <w:sz w:val="24"/>
          <w:szCs w:val="24"/>
        </w:rPr>
        <w:t>;</w:t>
      </w:r>
      <w:r>
        <w:rPr>
          <w:color w:val="000000"/>
          <w:sz w:val="24"/>
          <w:szCs w:val="24"/>
        </w:rPr>
        <w:t xml:space="preserve"> </w:t>
      </w:r>
    </w:p>
    <w:p w14:paraId="3CE1683E" w14:textId="2211A19C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3.2.2 Cada Programa de Pós-Graduação deverá avaliar as </w:t>
      </w:r>
      <w:r>
        <w:rPr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eses e </w:t>
      </w:r>
      <w:r>
        <w:rPr>
          <w:sz w:val="24"/>
          <w:szCs w:val="24"/>
        </w:rPr>
        <w:t>D</w:t>
      </w:r>
      <w:r>
        <w:rPr>
          <w:color w:val="000000"/>
          <w:sz w:val="24"/>
          <w:szCs w:val="24"/>
        </w:rPr>
        <w:t>issertações considerando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os seguintes itens: </w:t>
      </w:r>
    </w:p>
    <w:p w14:paraId="2E68DBBB" w14:textId="77777777" w:rsidR="001A5E0C" w:rsidRDefault="001A5E0C">
      <w:pPr>
        <w:widowControl w:val="0"/>
        <w:spacing w:before="171" w:line="263" w:lineRule="auto"/>
        <w:ind w:left="2717" w:right="-5" w:hanging="710"/>
        <w:jc w:val="both"/>
        <w:rPr>
          <w:sz w:val="24"/>
          <w:szCs w:val="24"/>
        </w:rPr>
      </w:pPr>
    </w:p>
    <w:tbl>
      <w:tblPr>
        <w:tblStyle w:val="a"/>
        <w:tblpPr w:leftFromText="180" w:rightFromText="180" w:topFromText="180" w:bottomFromText="180" w:vertAnchor="text" w:tblpX="212"/>
        <w:tblW w:w="906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04"/>
        <w:gridCol w:w="2263"/>
      </w:tblGrid>
      <w:tr w:rsidR="009E5557" w14:paraId="075BF468" w14:textId="77777777" w:rsidTr="003A519E">
        <w:trPr>
          <w:trHeight w:val="275"/>
        </w:trPr>
        <w:tc>
          <w:tcPr>
            <w:tcW w:w="9067" w:type="dxa"/>
            <w:gridSpan w:val="2"/>
          </w:tcPr>
          <w:p w14:paraId="4609F72B" w14:textId="0562E6BE" w:rsidR="009E5557" w:rsidRDefault="009E5557" w:rsidP="003A519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Critérios </w:t>
            </w:r>
          </w:p>
        </w:tc>
      </w:tr>
      <w:tr w:rsidR="001A5E0C" w14:paraId="743B9BCB" w14:textId="77777777" w:rsidTr="003A519E">
        <w:trPr>
          <w:trHeight w:val="280"/>
        </w:trPr>
        <w:tc>
          <w:tcPr>
            <w:tcW w:w="6804" w:type="dxa"/>
          </w:tcPr>
          <w:p w14:paraId="6DBBEDB4" w14:textId="77777777" w:rsidR="001A5E0C" w:rsidRDefault="006E67C5" w:rsidP="003A519E">
            <w:pPr>
              <w:widowControl w:val="0"/>
              <w:spacing w:line="240" w:lineRule="auto"/>
              <w:ind w:left="1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i. Relevância para a Organização do Conhecimento </w:t>
            </w:r>
          </w:p>
        </w:tc>
        <w:tc>
          <w:tcPr>
            <w:tcW w:w="2263" w:type="dxa"/>
          </w:tcPr>
          <w:p w14:paraId="5D9B0DDF" w14:textId="11F777CB" w:rsidR="001A5E0C" w:rsidRDefault="006E67C5" w:rsidP="003A519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É relevante</w:t>
            </w:r>
          </w:p>
          <w:p w14:paraId="20700B0A" w14:textId="77777777" w:rsidR="001A5E0C" w:rsidRDefault="006E67C5" w:rsidP="003A519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)</w:t>
            </w:r>
            <w:proofErr w:type="gramEnd"/>
            <w:r>
              <w:rPr>
                <w:sz w:val="24"/>
                <w:szCs w:val="24"/>
              </w:rPr>
              <w:t xml:space="preserve"> Não é relevante</w:t>
            </w:r>
          </w:p>
          <w:p w14:paraId="05644F1C" w14:textId="77777777" w:rsidR="001A5E0C" w:rsidRDefault="001A5E0C" w:rsidP="003A519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1A5E0C" w14:paraId="4DF00F5C" w14:textId="77777777" w:rsidTr="003A519E">
        <w:trPr>
          <w:trHeight w:val="280"/>
        </w:trPr>
        <w:tc>
          <w:tcPr>
            <w:tcW w:w="6804" w:type="dxa"/>
          </w:tcPr>
          <w:p w14:paraId="2DD4A48C" w14:textId="77777777" w:rsidR="001A5E0C" w:rsidRDefault="006E67C5" w:rsidP="003A519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Os critérios listados nos itens </w:t>
            </w:r>
            <w:proofErr w:type="spellStart"/>
            <w:r>
              <w:rPr>
                <w:sz w:val="24"/>
                <w:szCs w:val="24"/>
              </w:rPr>
              <w:t>ii</w:t>
            </w:r>
            <w:proofErr w:type="spellEnd"/>
            <w:r>
              <w:rPr>
                <w:sz w:val="24"/>
                <w:szCs w:val="24"/>
              </w:rPr>
              <w:t xml:space="preserve"> a vi serão avaliados apenas se o trabalho  for considerado </w:t>
            </w:r>
            <w:r>
              <w:rPr>
                <w:b/>
                <w:bCs/>
                <w:sz w:val="24"/>
                <w:szCs w:val="24"/>
              </w:rPr>
              <w:t>relevante</w:t>
            </w:r>
            <w:r>
              <w:rPr>
                <w:sz w:val="24"/>
                <w:szCs w:val="24"/>
              </w:rPr>
              <w:t xml:space="preserve"> pela Comissão de Avaliação.</w:t>
            </w:r>
          </w:p>
        </w:tc>
        <w:tc>
          <w:tcPr>
            <w:tcW w:w="2263" w:type="dxa"/>
          </w:tcPr>
          <w:p w14:paraId="51B9549E" w14:textId="77777777" w:rsidR="001A5E0C" w:rsidRDefault="006E67C5" w:rsidP="003A519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Pontuação</w:t>
            </w:r>
          </w:p>
        </w:tc>
      </w:tr>
      <w:tr w:rsidR="001A5E0C" w14:paraId="395156F2" w14:textId="77777777" w:rsidTr="003A519E">
        <w:trPr>
          <w:trHeight w:val="280"/>
        </w:trPr>
        <w:tc>
          <w:tcPr>
            <w:tcW w:w="6804" w:type="dxa"/>
          </w:tcPr>
          <w:p w14:paraId="0D8A0DB9" w14:textId="77777777" w:rsidR="001A5E0C" w:rsidRDefault="006E67C5" w:rsidP="003A519E">
            <w:pPr>
              <w:widowControl w:val="0"/>
              <w:spacing w:line="240" w:lineRule="auto"/>
              <w:ind w:left="129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ii</w:t>
            </w:r>
            <w:proofErr w:type="spellEnd"/>
            <w:r>
              <w:rPr>
                <w:sz w:val="24"/>
                <w:szCs w:val="24"/>
              </w:rPr>
              <w:t>. Originalidade do trabalho</w:t>
            </w:r>
          </w:p>
        </w:tc>
        <w:tc>
          <w:tcPr>
            <w:tcW w:w="2263" w:type="dxa"/>
          </w:tcPr>
          <w:p w14:paraId="043D28C2" w14:textId="77777777" w:rsidR="001A5E0C" w:rsidRDefault="006E67C5" w:rsidP="003A519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a 10</w:t>
            </w:r>
          </w:p>
        </w:tc>
      </w:tr>
      <w:tr w:rsidR="001A5E0C" w14:paraId="358BF9B3" w14:textId="77777777" w:rsidTr="003A519E">
        <w:trPr>
          <w:trHeight w:val="275"/>
        </w:trPr>
        <w:tc>
          <w:tcPr>
            <w:tcW w:w="6804" w:type="dxa"/>
          </w:tcPr>
          <w:p w14:paraId="00814BCC" w14:textId="77777777" w:rsidR="001A5E0C" w:rsidRDefault="006E67C5" w:rsidP="003A519E">
            <w:pPr>
              <w:widowControl w:val="0"/>
              <w:spacing w:line="240" w:lineRule="auto"/>
              <w:ind w:left="129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iii</w:t>
            </w:r>
            <w:proofErr w:type="spellEnd"/>
            <w:r>
              <w:rPr>
                <w:sz w:val="24"/>
                <w:szCs w:val="24"/>
              </w:rPr>
              <w:t xml:space="preserve">. Contribuição científica, tecnológica, cultural e social </w:t>
            </w:r>
          </w:p>
        </w:tc>
        <w:tc>
          <w:tcPr>
            <w:tcW w:w="2263" w:type="dxa"/>
          </w:tcPr>
          <w:p w14:paraId="7B458854" w14:textId="77777777" w:rsidR="001A5E0C" w:rsidRDefault="006E67C5" w:rsidP="003A519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a 10</w:t>
            </w:r>
          </w:p>
        </w:tc>
      </w:tr>
      <w:tr w:rsidR="001A5E0C" w14:paraId="4BF3AAC5" w14:textId="77777777" w:rsidTr="003A519E">
        <w:trPr>
          <w:trHeight w:val="280"/>
        </w:trPr>
        <w:tc>
          <w:tcPr>
            <w:tcW w:w="6804" w:type="dxa"/>
          </w:tcPr>
          <w:p w14:paraId="55F71EB8" w14:textId="77777777" w:rsidR="001A5E0C" w:rsidRDefault="006E67C5" w:rsidP="003A519E">
            <w:pPr>
              <w:widowControl w:val="0"/>
              <w:spacing w:line="240" w:lineRule="auto"/>
              <w:ind w:left="129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iv</w:t>
            </w:r>
            <w:proofErr w:type="spellEnd"/>
            <w:r>
              <w:rPr>
                <w:sz w:val="24"/>
                <w:szCs w:val="24"/>
              </w:rPr>
              <w:t xml:space="preserve">. Metodologia utilizada </w:t>
            </w:r>
          </w:p>
        </w:tc>
        <w:tc>
          <w:tcPr>
            <w:tcW w:w="2263" w:type="dxa"/>
          </w:tcPr>
          <w:p w14:paraId="046258C2" w14:textId="77777777" w:rsidR="001A5E0C" w:rsidRDefault="006E67C5" w:rsidP="003A519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a 10</w:t>
            </w:r>
          </w:p>
        </w:tc>
      </w:tr>
      <w:tr w:rsidR="001A5E0C" w14:paraId="72225D74" w14:textId="77777777" w:rsidTr="003A519E">
        <w:trPr>
          <w:trHeight w:val="280"/>
        </w:trPr>
        <w:tc>
          <w:tcPr>
            <w:tcW w:w="6804" w:type="dxa"/>
          </w:tcPr>
          <w:p w14:paraId="5DEB2C6B" w14:textId="77777777" w:rsidR="001A5E0C" w:rsidRDefault="006E67C5" w:rsidP="003A519E">
            <w:pPr>
              <w:widowControl w:val="0"/>
              <w:spacing w:line="240" w:lineRule="auto"/>
              <w:ind w:left="1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v. Qualidade da escrita </w:t>
            </w:r>
          </w:p>
        </w:tc>
        <w:tc>
          <w:tcPr>
            <w:tcW w:w="2263" w:type="dxa"/>
          </w:tcPr>
          <w:p w14:paraId="2213F172" w14:textId="77777777" w:rsidR="001A5E0C" w:rsidRDefault="006E67C5" w:rsidP="003A519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a 10</w:t>
            </w:r>
          </w:p>
        </w:tc>
      </w:tr>
      <w:tr w:rsidR="001A5E0C" w14:paraId="2BFD8D68" w14:textId="77777777" w:rsidTr="003A519E">
        <w:trPr>
          <w:trHeight w:val="280"/>
        </w:trPr>
        <w:tc>
          <w:tcPr>
            <w:tcW w:w="6804" w:type="dxa"/>
          </w:tcPr>
          <w:p w14:paraId="2B683071" w14:textId="77777777" w:rsidR="001A5E0C" w:rsidRDefault="006E67C5" w:rsidP="003A519E">
            <w:pPr>
              <w:widowControl w:val="0"/>
              <w:spacing w:line="240" w:lineRule="auto"/>
              <w:ind w:left="1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vi. Qualidade dos resultados e discussões</w:t>
            </w:r>
          </w:p>
        </w:tc>
        <w:tc>
          <w:tcPr>
            <w:tcW w:w="2263" w:type="dxa"/>
          </w:tcPr>
          <w:p w14:paraId="571717EC" w14:textId="77777777" w:rsidR="001A5E0C" w:rsidRDefault="006E67C5" w:rsidP="003A519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a 10</w:t>
            </w:r>
          </w:p>
        </w:tc>
      </w:tr>
    </w:tbl>
    <w:p w14:paraId="4006388E" w14:textId="77777777" w:rsidR="000A0284" w:rsidRDefault="000A0284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  <w:shd w:val="clear" w:color="auto" w:fill="D9D9D9"/>
        </w:rPr>
      </w:pPr>
    </w:p>
    <w:p w14:paraId="16D59ED7" w14:textId="1E16B259" w:rsidR="001A5E0C" w:rsidRPr="000A0284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369"/>
        <w:rPr>
          <w:color w:val="000000"/>
          <w:sz w:val="24"/>
          <w:szCs w:val="24"/>
          <w:shd w:val="clear" w:color="auto" w:fill="D9D9D9"/>
        </w:rPr>
      </w:pPr>
      <w:r>
        <w:rPr>
          <w:color w:val="000000"/>
          <w:sz w:val="24"/>
          <w:szCs w:val="24"/>
          <w:shd w:val="clear" w:color="auto" w:fill="D9D9D9"/>
        </w:rPr>
        <w:t xml:space="preserve">4. </w:t>
      </w:r>
      <w:r>
        <w:rPr>
          <w:b/>
          <w:bCs/>
          <w:color w:val="000000"/>
          <w:sz w:val="24"/>
          <w:szCs w:val="24"/>
          <w:shd w:val="clear" w:color="auto" w:fill="D9D9D9"/>
        </w:rPr>
        <w:t>DA COMISSÃO JULGADORA DO PRÊMIO</w:t>
      </w:r>
      <w:r>
        <w:rPr>
          <w:b/>
          <w:bCs/>
          <w:color w:val="000000"/>
          <w:sz w:val="24"/>
          <w:szCs w:val="24"/>
        </w:rPr>
        <w:t xml:space="preserve"> </w:t>
      </w:r>
    </w:p>
    <w:p w14:paraId="1C3B527C" w14:textId="19719738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9" w:hanging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4.1 As teses e dissertações, para concorrerem ao Prêmio IBICT - ISKO Brasil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, devem, obrigatoriamente, atender aos critérios de elegibilidade indicados no item 3.2.2. </w:t>
      </w:r>
    </w:p>
    <w:p w14:paraId="2AD81140" w14:textId="15CA12DB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9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4.2 A ISKO Brasil selecionará três (3) avaliadores da Organização do Conhecimento para avaliar as melhores dissertações de mestrado e três (3) avaliadores para as melhores teses de doutorado, a fim de compor as Comissões Julgadoras. </w:t>
      </w:r>
    </w:p>
    <w:p w14:paraId="3E1A928D" w14:textId="044221C5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9" w:hanging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4.3 Serão selecionadas duas teses (1º e 2º lugar) e duas dissertações (1º e 2º lugar) para o Prêmio IBICT - ISKO Brasil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; </w:t>
      </w:r>
    </w:p>
    <w:p w14:paraId="1C74FDF2" w14:textId="78163D9B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1" w:right="-4" w:hanging="565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4.3.1</w:t>
      </w:r>
      <w:r>
        <w:rPr>
          <w:sz w:val="24"/>
          <w:szCs w:val="24"/>
        </w:rPr>
        <w:t xml:space="preserve"> Os trabalhos considerados como </w:t>
      </w:r>
      <w:r>
        <w:rPr>
          <w:b/>
          <w:bCs/>
          <w:sz w:val="24"/>
          <w:szCs w:val="24"/>
        </w:rPr>
        <w:t>não relevantes</w:t>
      </w:r>
      <w:r>
        <w:rPr>
          <w:sz w:val="24"/>
          <w:szCs w:val="24"/>
        </w:rPr>
        <w:t xml:space="preserve"> no item de avaliação “3.2.2, i. Relevância para a Organização do Conhecimento” pela Comissão Julgadora do Prêmio IBICT - ISKO Brasil 2026 serão desclassificados. </w:t>
      </w:r>
    </w:p>
    <w:p w14:paraId="4F3EF4C5" w14:textId="74D03CD6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1" w:right="-4" w:hanging="565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4.3.2 </w:t>
      </w:r>
      <w:r>
        <w:rPr>
          <w:color w:val="000000"/>
          <w:sz w:val="24"/>
          <w:szCs w:val="24"/>
        </w:rPr>
        <w:t xml:space="preserve">Em caso de empate para escolha da </w:t>
      </w:r>
      <w:r>
        <w:rPr>
          <w:sz w:val="24"/>
          <w:szCs w:val="24"/>
        </w:rPr>
        <w:t xml:space="preserve">Tese ou </w:t>
      </w:r>
      <w:r>
        <w:rPr>
          <w:color w:val="000000"/>
          <w:sz w:val="24"/>
          <w:szCs w:val="24"/>
        </w:rPr>
        <w:t xml:space="preserve">Dissertação, a Comissão </w:t>
      </w:r>
      <w:r>
        <w:rPr>
          <w:sz w:val="24"/>
          <w:szCs w:val="24"/>
        </w:rPr>
        <w:t>Julgadora do Prêmio</w:t>
      </w:r>
      <w:r>
        <w:rPr>
          <w:color w:val="000000"/>
          <w:sz w:val="24"/>
          <w:szCs w:val="24"/>
        </w:rPr>
        <w:t xml:space="preserve"> deverá adotar como critério de desempate a maior nota recebida pela </w:t>
      </w:r>
      <w:r>
        <w:rPr>
          <w:sz w:val="24"/>
          <w:szCs w:val="24"/>
        </w:rPr>
        <w:t>Tese ou Dissertação</w:t>
      </w:r>
      <w:r>
        <w:rPr>
          <w:color w:val="000000"/>
          <w:sz w:val="24"/>
          <w:szCs w:val="24"/>
        </w:rPr>
        <w:t xml:space="preserve"> no item de avaliação “3.2.2, </w:t>
      </w:r>
      <w:proofErr w:type="spellStart"/>
      <w:r>
        <w:rPr>
          <w:color w:val="000000"/>
          <w:sz w:val="24"/>
          <w:szCs w:val="24"/>
        </w:rPr>
        <w:t>ii</w:t>
      </w:r>
      <w:proofErr w:type="spellEnd"/>
      <w:r>
        <w:rPr>
          <w:color w:val="000000"/>
          <w:sz w:val="24"/>
          <w:szCs w:val="24"/>
        </w:rPr>
        <w:t xml:space="preserve">. Originalidade do Trabalho”, descrito neste </w:t>
      </w:r>
      <w:r>
        <w:rPr>
          <w:color w:val="000000"/>
          <w:sz w:val="24"/>
          <w:szCs w:val="24"/>
        </w:rPr>
        <w:lastRenderedPageBreak/>
        <w:t xml:space="preserve">Regulamento. Persistindo o empate, segue-se como critério de desempate a maior nota recebida pela </w:t>
      </w:r>
      <w:r>
        <w:rPr>
          <w:sz w:val="24"/>
          <w:szCs w:val="24"/>
        </w:rPr>
        <w:t xml:space="preserve">Tese ou Dissertação </w:t>
      </w:r>
      <w:r>
        <w:rPr>
          <w:color w:val="000000"/>
          <w:sz w:val="24"/>
          <w:szCs w:val="24"/>
        </w:rPr>
        <w:t xml:space="preserve">no indicador de avaliação determinado pelo item “3.2.2, </w:t>
      </w:r>
      <w:proofErr w:type="spellStart"/>
      <w:r>
        <w:rPr>
          <w:color w:val="000000"/>
          <w:sz w:val="24"/>
          <w:szCs w:val="24"/>
        </w:rPr>
        <w:t>iii</w:t>
      </w:r>
      <w:proofErr w:type="spellEnd"/>
      <w:r>
        <w:rPr>
          <w:color w:val="000000"/>
          <w:sz w:val="24"/>
          <w:szCs w:val="24"/>
        </w:rPr>
        <w:t xml:space="preserve">. </w:t>
      </w:r>
      <w:r>
        <w:rPr>
          <w:sz w:val="24"/>
          <w:szCs w:val="24"/>
        </w:rPr>
        <w:t>Contribuição científica, tecnológica, cultural e social</w:t>
      </w:r>
      <w:r>
        <w:rPr>
          <w:color w:val="000000"/>
          <w:sz w:val="24"/>
          <w:szCs w:val="24"/>
        </w:rPr>
        <w:t xml:space="preserve">. </w:t>
      </w:r>
      <w:r>
        <w:rPr>
          <w:sz w:val="24"/>
          <w:szCs w:val="24"/>
        </w:rPr>
        <w:t>E, assim, sequencialmente, até o desfazimento do empate.</w:t>
      </w:r>
    </w:p>
    <w:p w14:paraId="3D410AD3" w14:textId="77777777" w:rsidR="001A5E0C" w:rsidRDefault="001A5E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3"/>
        <w:jc w:val="right"/>
        <w:rPr>
          <w:color w:val="000000"/>
          <w:sz w:val="24"/>
          <w:szCs w:val="24"/>
        </w:rPr>
      </w:pPr>
    </w:p>
    <w:p w14:paraId="034911A7" w14:textId="77777777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369"/>
        <w:rPr>
          <w:b/>
          <w:bCs/>
          <w:color w:val="000000"/>
          <w:sz w:val="24"/>
          <w:szCs w:val="24"/>
        </w:rPr>
      </w:pPr>
      <w:r w:rsidRPr="00932B34">
        <w:rPr>
          <w:b/>
          <w:bCs/>
          <w:color w:val="000000"/>
          <w:sz w:val="24"/>
          <w:szCs w:val="24"/>
          <w:shd w:val="clear" w:color="auto" w:fill="D9D9D9"/>
        </w:rPr>
        <w:t>5.</w:t>
      </w:r>
      <w:r>
        <w:rPr>
          <w:color w:val="000000"/>
          <w:sz w:val="24"/>
          <w:szCs w:val="24"/>
          <w:shd w:val="clear" w:color="auto" w:fill="D9D9D9"/>
        </w:rPr>
        <w:t xml:space="preserve"> </w:t>
      </w:r>
      <w:r>
        <w:rPr>
          <w:b/>
          <w:bCs/>
          <w:color w:val="000000"/>
          <w:sz w:val="24"/>
          <w:szCs w:val="24"/>
          <w:shd w:val="clear" w:color="auto" w:fill="D9D9D9"/>
        </w:rPr>
        <w:t>DA SUBMISSÃO DAS INSCRIÇÕES</w:t>
      </w:r>
      <w:r>
        <w:rPr>
          <w:b/>
          <w:bCs/>
          <w:color w:val="000000"/>
          <w:sz w:val="24"/>
          <w:szCs w:val="24"/>
        </w:rPr>
        <w:t xml:space="preserve"> </w:t>
      </w:r>
    </w:p>
    <w:p w14:paraId="2536F4B5" w14:textId="5F6EE64A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9" w:right="-3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5.1 Após a indicação da tese e da dissertação pelas respectivas Comissões de 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valiação, a Coordenação do Programa de pós-graduação será a responsável pela inscrição das </w:t>
      </w:r>
      <w:r>
        <w:rPr>
          <w:sz w:val="24"/>
          <w:szCs w:val="24"/>
        </w:rPr>
        <w:t>mesmas</w:t>
      </w:r>
      <w:r>
        <w:rPr>
          <w:color w:val="000000"/>
          <w:sz w:val="24"/>
          <w:szCs w:val="24"/>
        </w:rPr>
        <w:t>, exclusivamente</w:t>
      </w:r>
      <w:r w:rsidR="00202355">
        <w:rPr>
          <w:color w:val="000000"/>
          <w:sz w:val="24"/>
          <w:szCs w:val="24"/>
        </w:rPr>
        <w:t xml:space="preserve"> pelo sistema de submissão OJS </w:t>
      </w:r>
      <w:r w:rsidR="00202355" w:rsidRPr="00547BC9">
        <w:rPr>
          <w:color w:val="000000"/>
          <w:sz w:val="24"/>
          <w:szCs w:val="24"/>
        </w:rPr>
        <w:t>da</w:t>
      </w:r>
      <w:r w:rsidRPr="00547BC9">
        <w:rPr>
          <w:color w:val="000000"/>
          <w:sz w:val="24"/>
          <w:szCs w:val="24"/>
        </w:rPr>
        <w:t xml:space="preserve"> </w:t>
      </w:r>
      <w:r w:rsidRPr="00547BC9">
        <w:rPr>
          <w:sz w:val="24"/>
          <w:szCs w:val="24"/>
        </w:rPr>
        <w:t xml:space="preserve">ISKO-Brasil </w:t>
      </w:r>
      <w:r w:rsidR="00202355" w:rsidRPr="00547BC9">
        <w:rPr>
          <w:sz w:val="24"/>
          <w:szCs w:val="24"/>
        </w:rPr>
        <w:t>disponível em:</w:t>
      </w:r>
      <w:r w:rsidR="00202355" w:rsidRPr="00202355">
        <w:t xml:space="preserve"> </w:t>
      </w:r>
      <w:r w:rsidR="00202355" w:rsidRPr="00202355">
        <w:rPr>
          <w:sz w:val="24"/>
          <w:szCs w:val="24"/>
        </w:rPr>
        <w:t>https://isko.org.br/ojs/index.php/iskobrasil/submissions</w:t>
      </w:r>
      <w:r>
        <w:rPr>
          <w:color w:val="000000"/>
          <w:sz w:val="24"/>
          <w:szCs w:val="24"/>
        </w:rPr>
        <w:t xml:space="preserve"> até o </w:t>
      </w:r>
      <w:r>
        <w:rPr>
          <w:b/>
          <w:bCs/>
          <w:color w:val="000000"/>
          <w:sz w:val="24"/>
          <w:szCs w:val="24"/>
        </w:rPr>
        <w:t>dia 2</w:t>
      </w:r>
      <w:r>
        <w:rPr>
          <w:b/>
          <w:bCs/>
          <w:sz w:val="24"/>
          <w:szCs w:val="24"/>
        </w:rPr>
        <w:t>2</w:t>
      </w:r>
      <w:r>
        <w:rPr>
          <w:b/>
          <w:bCs/>
          <w:color w:val="000000"/>
          <w:sz w:val="24"/>
          <w:szCs w:val="24"/>
        </w:rPr>
        <w:t xml:space="preserve"> de abril de 202</w:t>
      </w:r>
      <w:r>
        <w:rPr>
          <w:b/>
          <w:bCs/>
          <w:sz w:val="24"/>
          <w:szCs w:val="24"/>
        </w:rPr>
        <w:t>6</w:t>
      </w:r>
      <w:r w:rsidR="00202355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</w:p>
    <w:p w14:paraId="485690B5" w14:textId="77777777" w:rsidR="001A5E0C" w:rsidRPr="00CC6030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9" w:hanging="720"/>
        <w:rPr>
          <w:color w:val="000000"/>
          <w:sz w:val="24"/>
          <w:szCs w:val="24"/>
        </w:rPr>
      </w:pPr>
      <w:r w:rsidRPr="00CC6030">
        <w:rPr>
          <w:color w:val="000000"/>
          <w:sz w:val="24"/>
          <w:szCs w:val="24"/>
        </w:rPr>
        <w:t xml:space="preserve">5.2 Os documentos necessários para a inscrição são: </w:t>
      </w:r>
    </w:p>
    <w:p w14:paraId="3BFA4F23" w14:textId="77777777" w:rsidR="001A5E0C" w:rsidRPr="00CC6030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352" w:hanging="720"/>
        <w:jc w:val="both"/>
        <w:rPr>
          <w:color w:val="000000"/>
          <w:sz w:val="24"/>
          <w:szCs w:val="24"/>
        </w:rPr>
      </w:pPr>
      <w:r w:rsidRPr="00CC6030">
        <w:rPr>
          <w:color w:val="000000"/>
          <w:sz w:val="24"/>
          <w:szCs w:val="24"/>
        </w:rPr>
        <w:t>I - Ata da reunião d</w:t>
      </w:r>
      <w:r w:rsidRPr="00CC6030">
        <w:rPr>
          <w:sz w:val="24"/>
          <w:szCs w:val="24"/>
        </w:rPr>
        <w:t>a</w:t>
      </w:r>
      <w:r w:rsidRPr="00CC6030">
        <w:rPr>
          <w:color w:val="000000"/>
          <w:sz w:val="24"/>
          <w:szCs w:val="24"/>
        </w:rPr>
        <w:t xml:space="preserve"> </w:t>
      </w:r>
      <w:r w:rsidRPr="00CC6030">
        <w:rPr>
          <w:sz w:val="24"/>
          <w:szCs w:val="24"/>
        </w:rPr>
        <w:t>C</w:t>
      </w:r>
      <w:r w:rsidRPr="00CC6030">
        <w:rPr>
          <w:color w:val="000000"/>
          <w:sz w:val="24"/>
          <w:szCs w:val="24"/>
        </w:rPr>
        <w:t xml:space="preserve">omissão de </w:t>
      </w:r>
      <w:r w:rsidRPr="00CC6030">
        <w:rPr>
          <w:sz w:val="24"/>
          <w:szCs w:val="24"/>
        </w:rPr>
        <w:t>A</w:t>
      </w:r>
      <w:r w:rsidRPr="00CC6030">
        <w:rPr>
          <w:color w:val="000000"/>
          <w:sz w:val="24"/>
          <w:szCs w:val="24"/>
        </w:rPr>
        <w:t xml:space="preserve">valiação do Programa de pós-graduação, contendo obrigatoriamente: </w:t>
      </w:r>
    </w:p>
    <w:p w14:paraId="0CBAD453" w14:textId="7199B3DA" w:rsidR="001A5E0C" w:rsidRPr="00CC6030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55"/>
        <w:jc w:val="both"/>
        <w:rPr>
          <w:color w:val="000000"/>
          <w:sz w:val="24"/>
          <w:szCs w:val="24"/>
        </w:rPr>
      </w:pPr>
      <w:r w:rsidRPr="00CC6030">
        <w:rPr>
          <w:color w:val="000000"/>
          <w:sz w:val="24"/>
          <w:szCs w:val="24"/>
        </w:rPr>
        <w:t xml:space="preserve">a) </w:t>
      </w:r>
      <w:r w:rsidRPr="00CC6030">
        <w:rPr>
          <w:sz w:val="24"/>
          <w:szCs w:val="24"/>
        </w:rPr>
        <w:t>n</w:t>
      </w:r>
      <w:r w:rsidRPr="00CC6030">
        <w:rPr>
          <w:color w:val="000000"/>
          <w:sz w:val="24"/>
          <w:szCs w:val="24"/>
        </w:rPr>
        <w:t>úmero de teses e/ou dissertações inscritas para seleção no</w:t>
      </w:r>
      <w:r w:rsidR="009E5557">
        <w:rPr>
          <w:color w:val="000000"/>
          <w:sz w:val="24"/>
          <w:szCs w:val="24"/>
        </w:rPr>
        <w:t xml:space="preserve"> </w:t>
      </w:r>
      <w:r w:rsidRPr="00CC6030">
        <w:rPr>
          <w:sz w:val="24"/>
          <w:szCs w:val="24"/>
        </w:rPr>
        <w:t>P</w:t>
      </w:r>
      <w:r w:rsidRPr="00CC6030">
        <w:rPr>
          <w:color w:val="000000"/>
          <w:sz w:val="24"/>
          <w:szCs w:val="24"/>
        </w:rPr>
        <w:t xml:space="preserve">rograma de </w:t>
      </w:r>
      <w:r w:rsidRPr="00CC6030">
        <w:rPr>
          <w:sz w:val="24"/>
          <w:szCs w:val="24"/>
        </w:rPr>
        <w:t>pós-graduação para o Prêmio IBICT - ISKO 2026</w:t>
      </w:r>
      <w:r w:rsidRPr="00CC6030">
        <w:rPr>
          <w:color w:val="000000"/>
          <w:sz w:val="24"/>
          <w:szCs w:val="24"/>
        </w:rPr>
        <w:t xml:space="preserve">; </w:t>
      </w:r>
    </w:p>
    <w:p w14:paraId="76702920" w14:textId="3C857D86" w:rsidR="001A5E0C" w:rsidRPr="00CC6030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7"/>
        <w:jc w:val="both"/>
        <w:rPr>
          <w:color w:val="000000"/>
          <w:sz w:val="24"/>
          <w:szCs w:val="24"/>
        </w:rPr>
      </w:pPr>
      <w:r w:rsidRPr="00CC6030">
        <w:rPr>
          <w:color w:val="000000"/>
          <w:sz w:val="24"/>
          <w:szCs w:val="24"/>
        </w:rPr>
        <w:t xml:space="preserve">b) </w:t>
      </w:r>
      <w:r w:rsidRPr="00CC6030">
        <w:rPr>
          <w:sz w:val="24"/>
          <w:szCs w:val="24"/>
        </w:rPr>
        <w:t>n</w:t>
      </w:r>
      <w:r w:rsidRPr="00CC6030">
        <w:rPr>
          <w:color w:val="000000"/>
          <w:sz w:val="24"/>
          <w:szCs w:val="24"/>
        </w:rPr>
        <w:t xml:space="preserve">ome de todos os membros da </w:t>
      </w:r>
      <w:r w:rsidRPr="00CC6030">
        <w:rPr>
          <w:sz w:val="24"/>
          <w:szCs w:val="24"/>
        </w:rPr>
        <w:t>C</w:t>
      </w:r>
      <w:r w:rsidRPr="00CC6030">
        <w:rPr>
          <w:color w:val="000000"/>
          <w:sz w:val="24"/>
          <w:szCs w:val="24"/>
        </w:rPr>
        <w:t xml:space="preserve">omissão, que contará com três participantes votantes; </w:t>
      </w:r>
    </w:p>
    <w:p w14:paraId="47E69A93" w14:textId="77777777" w:rsidR="001A5E0C" w:rsidRPr="00CC6030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  <w:rPr>
          <w:color w:val="000000"/>
          <w:sz w:val="24"/>
          <w:szCs w:val="24"/>
        </w:rPr>
      </w:pPr>
      <w:r w:rsidRPr="00CC6030">
        <w:rPr>
          <w:color w:val="000000"/>
          <w:sz w:val="24"/>
          <w:szCs w:val="24"/>
        </w:rPr>
        <w:t xml:space="preserve">c) </w:t>
      </w:r>
      <w:r w:rsidRPr="00CC6030">
        <w:rPr>
          <w:sz w:val="24"/>
          <w:szCs w:val="24"/>
        </w:rPr>
        <w:t>a</w:t>
      </w:r>
      <w:r w:rsidRPr="00CC6030">
        <w:rPr>
          <w:color w:val="000000"/>
          <w:sz w:val="24"/>
          <w:szCs w:val="24"/>
        </w:rPr>
        <w:t xml:space="preserve">ssinatura </w:t>
      </w:r>
      <w:proofErr w:type="spellStart"/>
      <w:r w:rsidRPr="00CC6030">
        <w:rPr>
          <w:color w:val="000000"/>
          <w:sz w:val="24"/>
          <w:szCs w:val="24"/>
        </w:rPr>
        <w:t>SouGov</w:t>
      </w:r>
      <w:proofErr w:type="spellEnd"/>
      <w:r w:rsidRPr="00CC6030">
        <w:rPr>
          <w:color w:val="000000"/>
          <w:sz w:val="24"/>
          <w:szCs w:val="24"/>
        </w:rPr>
        <w:t xml:space="preserve"> dos membros da comissão; </w:t>
      </w:r>
    </w:p>
    <w:p w14:paraId="74C4CD3F" w14:textId="6EA46721" w:rsidR="001A5E0C" w:rsidRPr="00CC6030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  <w:rPr>
          <w:color w:val="000000"/>
          <w:sz w:val="24"/>
          <w:szCs w:val="24"/>
        </w:rPr>
      </w:pPr>
      <w:r w:rsidRPr="00CC6030">
        <w:rPr>
          <w:color w:val="000000"/>
          <w:sz w:val="24"/>
          <w:szCs w:val="24"/>
        </w:rPr>
        <w:t>d) Indicação da tese</w:t>
      </w:r>
      <w:r w:rsidRPr="00CC6030">
        <w:rPr>
          <w:sz w:val="24"/>
          <w:szCs w:val="24"/>
        </w:rPr>
        <w:t xml:space="preserve"> e/ou</w:t>
      </w:r>
      <w:r w:rsidRPr="00CC6030">
        <w:rPr>
          <w:color w:val="000000"/>
          <w:sz w:val="24"/>
          <w:szCs w:val="24"/>
        </w:rPr>
        <w:t xml:space="preserve"> dissertaç</w:t>
      </w:r>
      <w:r w:rsidRPr="00CC6030">
        <w:rPr>
          <w:sz w:val="24"/>
          <w:szCs w:val="24"/>
        </w:rPr>
        <w:t>ão</w:t>
      </w:r>
      <w:r w:rsidR="00D5490F">
        <w:rPr>
          <w:color w:val="000000"/>
          <w:sz w:val="24"/>
          <w:szCs w:val="24"/>
        </w:rPr>
        <w:t xml:space="preserve"> selecionadas,</w:t>
      </w:r>
      <w:r w:rsidRPr="00CC6030">
        <w:rPr>
          <w:color w:val="000000"/>
          <w:sz w:val="24"/>
          <w:szCs w:val="24"/>
        </w:rPr>
        <w:t xml:space="preserve"> respectivamente,</w:t>
      </w:r>
      <w:r w:rsidR="00E462A5">
        <w:rPr>
          <w:color w:val="000000"/>
          <w:sz w:val="24"/>
          <w:szCs w:val="24"/>
        </w:rPr>
        <w:t xml:space="preserve"> </w:t>
      </w:r>
      <w:r w:rsidRPr="00CC6030">
        <w:rPr>
          <w:sz w:val="24"/>
          <w:szCs w:val="24"/>
        </w:rPr>
        <w:t>com</w:t>
      </w:r>
      <w:r w:rsidRPr="00CC6030">
        <w:rPr>
          <w:color w:val="000000"/>
          <w:sz w:val="24"/>
          <w:szCs w:val="24"/>
        </w:rPr>
        <w:t xml:space="preserve"> justificativa circunstanciada de ader</w:t>
      </w:r>
      <w:r w:rsidRPr="00CC6030">
        <w:rPr>
          <w:sz w:val="24"/>
          <w:szCs w:val="24"/>
        </w:rPr>
        <w:t xml:space="preserve">ência à Organização do Conhecimento para </w:t>
      </w:r>
      <w:r w:rsidRPr="00CC6030">
        <w:rPr>
          <w:color w:val="000000"/>
          <w:sz w:val="24"/>
          <w:szCs w:val="24"/>
        </w:rPr>
        <w:t>a escolha</w:t>
      </w:r>
      <w:r w:rsidRPr="00CC6030">
        <w:rPr>
          <w:sz w:val="24"/>
          <w:szCs w:val="24"/>
        </w:rPr>
        <w:t xml:space="preserve"> de cada uma</w:t>
      </w:r>
      <w:r w:rsidRPr="00CC6030">
        <w:rPr>
          <w:color w:val="000000"/>
          <w:sz w:val="24"/>
          <w:szCs w:val="24"/>
        </w:rPr>
        <w:t xml:space="preserve">. </w:t>
      </w:r>
    </w:p>
    <w:p w14:paraId="3D02CD8B" w14:textId="77777777" w:rsidR="001A5E0C" w:rsidRPr="00CC6030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61" w:hanging="720"/>
        <w:jc w:val="both"/>
        <w:rPr>
          <w:sz w:val="24"/>
          <w:szCs w:val="24"/>
        </w:rPr>
      </w:pPr>
      <w:r w:rsidRPr="00CC6030">
        <w:rPr>
          <w:color w:val="000000"/>
          <w:sz w:val="24"/>
          <w:szCs w:val="24"/>
        </w:rPr>
        <w:t>II - Exemplar completo da Tese e/ou Dissertaç</w:t>
      </w:r>
      <w:r w:rsidRPr="00CC6030">
        <w:rPr>
          <w:sz w:val="24"/>
          <w:szCs w:val="24"/>
        </w:rPr>
        <w:t>ão</w:t>
      </w:r>
      <w:r w:rsidRPr="00CC6030">
        <w:rPr>
          <w:color w:val="000000"/>
          <w:sz w:val="24"/>
          <w:szCs w:val="24"/>
        </w:rPr>
        <w:t xml:space="preserve"> selecionada em formato PDF; </w:t>
      </w:r>
    </w:p>
    <w:p w14:paraId="2F941774" w14:textId="682D52F2" w:rsidR="001A5E0C" w:rsidRPr="00CC6030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61" w:hanging="720"/>
        <w:jc w:val="both"/>
        <w:rPr>
          <w:sz w:val="24"/>
          <w:szCs w:val="24"/>
        </w:rPr>
      </w:pPr>
      <w:r w:rsidRPr="00CC6030">
        <w:rPr>
          <w:color w:val="000000"/>
          <w:sz w:val="24"/>
          <w:szCs w:val="24"/>
        </w:rPr>
        <w:t xml:space="preserve">III - Declaração assinada pelas referidas autorias de cada trabalho, concordando com a inscrição de sua </w:t>
      </w:r>
      <w:r w:rsidRPr="00CC6030">
        <w:rPr>
          <w:sz w:val="24"/>
          <w:szCs w:val="24"/>
        </w:rPr>
        <w:t>T</w:t>
      </w:r>
      <w:r w:rsidRPr="00CC6030">
        <w:rPr>
          <w:color w:val="000000"/>
          <w:sz w:val="24"/>
          <w:szCs w:val="24"/>
        </w:rPr>
        <w:t xml:space="preserve">ese ou </w:t>
      </w:r>
      <w:r w:rsidRPr="00CC6030">
        <w:rPr>
          <w:sz w:val="24"/>
          <w:szCs w:val="24"/>
        </w:rPr>
        <w:t>D</w:t>
      </w:r>
      <w:r w:rsidRPr="00CC6030">
        <w:rPr>
          <w:color w:val="000000"/>
          <w:sz w:val="24"/>
          <w:szCs w:val="24"/>
        </w:rPr>
        <w:t xml:space="preserve">issertação no </w:t>
      </w:r>
      <w:r w:rsidRPr="00CC6030">
        <w:rPr>
          <w:sz w:val="24"/>
          <w:szCs w:val="24"/>
        </w:rPr>
        <w:t>Prêmio IBICT - ISKO 2026</w:t>
      </w:r>
      <w:r w:rsidRPr="00CC6030">
        <w:rPr>
          <w:color w:val="000000"/>
          <w:sz w:val="24"/>
          <w:szCs w:val="24"/>
        </w:rPr>
        <w:t xml:space="preserve">; (Anexo I) </w:t>
      </w:r>
    </w:p>
    <w:p w14:paraId="5F547B54" w14:textId="77777777" w:rsidR="001A5E0C" w:rsidRPr="00CC6030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61" w:hanging="720"/>
        <w:jc w:val="both"/>
        <w:rPr>
          <w:color w:val="000000"/>
          <w:sz w:val="24"/>
          <w:szCs w:val="24"/>
        </w:rPr>
      </w:pPr>
      <w:r w:rsidRPr="00CC6030">
        <w:rPr>
          <w:color w:val="000000"/>
          <w:sz w:val="24"/>
          <w:szCs w:val="24"/>
        </w:rPr>
        <w:t xml:space="preserve">IV - Mini resumo da </w:t>
      </w:r>
      <w:r w:rsidRPr="00CC6030">
        <w:rPr>
          <w:sz w:val="24"/>
          <w:szCs w:val="24"/>
        </w:rPr>
        <w:t>T</w:t>
      </w:r>
      <w:r w:rsidRPr="00CC6030">
        <w:rPr>
          <w:color w:val="000000"/>
          <w:sz w:val="24"/>
          <w:szCs w:val="24"/>
        </w:rPr>
        <w:t xml:space="preserve">ese e/ou </w:t>
      </w:r>
      <w:r w:rsidRPr="00CC6030">
        <w:rPr>
          <w:sz w:val="24"/>
          <w:szCs w:val="24"/>
        </w:rPr>
        <w:t>D</w:t>
      </w:r>
      <w:r w:rsidRPr="00CC6030">
        <w:rPr>
          <w:color w:val="000000"/>
          <w:sz w:val="24"/>
          <w:szCs w:val="24"/>
        </w:rPr>
        <w:t xml:space="preserve">issertação (até 500 caracteres); </w:t>
      </w:r>
    </w:p>
    <w:p w14:paraId="470C3C94" w14:textId="2DD402E1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9" w:right="7" w:hanging="720"/>
        <w:jc w:val="both"/>
        <w:rPr>
          <w:color w:val="000000"/>
          <w:sz w:val="24"/>
          <w:szCs w:val="24"/>
        </w:rPr>
      </w:pPr>
      <w:r w:rsidRPr="00CC6030">
        <w:rPr>
          <w:color w:val="000000"/>
          <w:sz w:val="24"/>
          <w:szCs w:val="24"/>
        </w:rPr>
        <w:t>5.3 Não serão aceitas inscrições realizadas pelo correio ou por qualquer</w:t>
      </w:r>
      <w:r>
        <w:rPr>
          <w:color w:val="000000"/>
          <w:sz w:val="24"/>
          <w:szCs w:val="24"/>
        </w:rPr>
        <w:t xml:space="preserve"> outro meio que não seja o indicado no item 5.1 deste edital; </w:t>
      </w:r>
    </w:p>
    <w:p w14:paraId="3B7CC54B" w14:textId="397F39F8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9" w:right="4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5.4 A inscrição no concurso implica automaticamente na autorização para a publicação da tese ou dissertação em formato livro pela Editora IBICT. </w:t>
      </w:r>
    </w:p>
    <w:p w14:paraId="3CA9ABAF" w14:textId="60DFBCD4" w:rsidR="001A5E0C" w:rsidRDefault="006E67C5" w:rsidP="009E55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9" w:right="-3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5.5 A falta de qualquer um dos documentos listados nos Subitens I a IV do Item 5.2 ou sua incompletude, no ato e no prazo das inscrições implicam na desclassificação da </w:t>
      </w:r>
      <w:r>
        <w:rPr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ese e/ou </w:t>
      </w:r>
      <w:r>
        <w:rPr>
          <w:sz w:val="24"/>
          <w:szCs w:val="24"/>
        </w:rPr>
        <w:t>D</w:t>
      </w:r>
      <w:r>
        <w:rPr>
          <w:color w:val="000000"/>
          <w:sz w:val="24"/>
          <w:szCs w:val="24"/>
        </w:rPr>
        <w:t>issertação submetida</w:t>
      </w:r>
      <w:r>
        <w:rPr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</w:p>
    <w:p w14:paraId="542C1F75" w14:textId="77777777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369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  <w:shd w:val="clear" w:color="auto" w:fill="D9D9D9"/>
        </w:rPr>
        <w:t xml:space="preserve">6. </w:t>
      </w:r>
      <w:r>
        <w:rPr>
          <w:b/>
          <w:bCs/>
          <w:color w:val="000000"/>
          <w:sz w:val="24"/>
          <w:szCs w:val="24"/>
          <w:shd w:val="clear" w:color="auto" w:fill="D9D9D9"/>
        </w:rPr>
        <w:t>DOS RECURSOS ADMINISTRATIVOS</w:t>
      </w:r>
      <w:r>
        <w:rPr>
          <w:b/>
          <w:bCs/>
          <w:color w:val="000000"/>
          <w:sz w:val="24"/>
          <w:szCs w:val="24"/>
        </w:rPr>
        <w:t xml:space="preserve"> </w:t>
      </w:r>
    </w:p>
    <w:p w14:paraId="3BBF9EE6" w14:textId="025BF3C6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9" w:right="5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6.1 Após a avaliação pela Comissão Julgadora do </w:t>
      </w:r>
      <w:r>
        <w:rPr>
          <w:sz w:val="24"/>
          <w:szCs w:val="24"/>
        </w:rPr>
        <w:t>Prêmio IBICT - ISKO 2026</w:t>
      </w:r>
      <w:r>
        <w:rPr>
          <w:color w:val="000000"/>
          <w:sz w:val="24"/>
          <w:szCs w:val="24"/>
        </w:rPr>
        <w:t xml:space="preserve">, serão divulgadas as teses e dissertações premiadas; </w:t>
      </w:r>
    </w:p>
    <w:p w14:paraId="413FBDC3" w14:textId="77777777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9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6.2 Haverá um prazo de cinco dias corridos para recurso da decisão, submetidos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apenas pela Coordenação do Programa de Pós-Graduação; </w:t>
      </w:r>
    </w:p>
    <w:p w14:paraId="455FC45F" w14:textId="1A530B7F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9" w:hanging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6.3</w:t>
      </w:r>
      <w:r>
        <w:rPr>
          <w:sz w:val="24"/>
          <w:szCs w:val="24"/>
        </w:rPr>
        <w:t xml:space="preserve"> Serão admitidos apenas os recursos que tenham por</w:t>
      </w:r>
      <w:r w:rsidR="00AD1FE3">
        <w:rPr>
          <w:sz w:val="24"/>
          <w:szCs w:val="24"/>
        </w:rPr>
        <w:t xml:space="preserve"> </w:t>
      </w:r>
      <w:r>
        <w:rPr>
          <w:sz w:val="24"/>
          <w:szCs w:val="24"/>
        </w:rPr>
        <w:t>objeto:</w:t>
      </w:r>
    </w:p>
    <w:p w14:paraId="05FD44E3" w14:textId="77777777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-80" w:hanging="720"/>
        <w:rPr>
          <w:sz w:val="24"/>
          <w:szCs w:val="24"/>
        </w:rPr>
      </w:pPr>
      <w:r>
        <w:rPr>
          <w:color w:val="000000"/>
          <w:sz w:val="24"/>
          <w:szCs w:val="24"/>
        </w:rPr>
        <w:t>a) pedido de esclarecimento sobre omissões e contradições; e</w:t>
      </w:r>
    </w:p>
    <w:p w14:paraId="604859CE" w14:textId="77777777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-80" w:hanging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b) correção de erros materiais contidos na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comunicação;</w:t>
      </w:r>
    </w:p>
    <w:p w14:paraId="52AA2D85" w14:textId="4F83DAD0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9" w:right="2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6.4 No recurso, o recorrente deverá apontar de forma objetiva a omissão, contradição ou erro material questionado, com exposição dos motivos que justifiquem o questionamento; </w:t>
      </w:r>
    </w:p>
    <w:p w14:paraId="65A1208E" w14:textId="106E4903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9" w:hanging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6.5 Será admitido apenas um recurso por inscrição e será destinado à Comissão Julgadora</w:t>
      </w:r>
      <w:r>
        <w:rPr>
          <w:sz w:val="24"/>
          <w:szCs w:val="24"/>
        </w:rPr>
        <w:t xml:space="preserve"> do Prêmio IBICT - ISKO 2026.</w:t>
      </w:r>
    </w:p>
    <w:p w14:paraId="1FFC04CB" w14:textId="77777777" w:rsidR="008E0B4F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369"/>
        <w:jc w:val="both"/>
        <w:rPr>
          <w:b/>
          <w:bCs/>
          <w:color w:val="000000"/>
          <w:sz w:val="24"/>
          <w:szCs w:val="24"/>
          <w:shd w:val="clear" w:color="auto" w:fill="D9D9D9"/>
        </w:rPr>
      </w:pPr>
      <w:r>
        <w:rPr>
          <w:color w:val="000000"/>
          <w:sz w:val="24"/>
          <w:szCs w:val="24"/>
          <w:shd w:val="clear" w:color="auto" w:fill="D9D9D9"/>
        </w:rPr>
        <w:t xml:space="preserve">7. </w:t>
      </w:r>
      <w:r>
        <w:rPr>
          <w:b/>
          <w:bCs/>
          <w:color w:val="000000"/>
          <w:sz w:val="24"/>
          <w:szCs w:val="24"/>
          <w:shd w:val="clear" w:color="auto" w:fill="D9D9D9"/>
        </w:rPr>
        <w:t>DA SUBMISSÃO DOS TRABALHOS PREMIADOS À EDITORA IBICT</w:t>
      </w:r>
    </w:p>
    <w:p w14:paraId="716ACE3C" w14:textId="22509985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9" w:right="-6" w:hanging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7.1. Após a divulgação d</w:t>
      </w:r>
      <w:r>
        <w:rPr>
          <w:sz w:val="24"/>
          <w:szCs w:val="24"/>
        </w:rPr>
        <w:t>as Teses e Dissertações vencedoras do Prêmio IBICT - ISKO 2026, a Editora IBICT entrará em contato por e-mail com as autorias vencedoras para informar sobre os trâmites de submissão dos trabalhos para publicação. É importante destacar que o material deverá ser adaptado para o formato livro para se adequar às normas editoriais.</w:t>
      </w:r>
    </w:p>
    <w:p w14:paraId="2976CE28" w14:textId="6AE2F7B2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9" w:right="-6" w:hanging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7.2 </w:t>
      </w:r>
      <w:r>
        <w:rPr>
          <w:color w:val="000000"/>
          <w:sz w:val="24"/>
          <w:szCs w:val="24"/>
        </w:rPr>
        <w:t>Ao submeter a tese ou dissertação, o arquivo deve ser submetido em word, formato .</w:t>
      </w:r>
      <w:proofErr w:type="spellStart"/>
      <w:r>
        <w:rPr>
          <w:color w:val="000000"/>
          <w:sz w:val="24"/>
          <w:szCs w:val="24"/>
        </w:rPr>
        <w:t>docx</w:t>
      </w:r>
      <w:proofErr w:type="spellEnd"/>
      <w:r w:rsidR="008E0B4F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 </w:t>
      </w:r>
    </w:p>
    <w:p w14:paraId="4DCF9FD5" w14:textId="5B3076B1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-3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</w:t>
      </w:r>
      <w:r>
        <w:rPr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.1. Estabelece-se que a Editora IBICT e a ISKO Brasil serão coparceiras, a partir da Política Editorial da Editora </w:t>
      </w:r>
      <w:proofErr w:type="spellStart"/>
      <w:r>
        <w:rPr>
          <w:color w:val="000000"/>
          <w:sz w:val="24"/>
          <w:szCs w:val="24"/>
        </w:rPr>
        <w:t>Ibict</w:t>
      </w:r>
      <w:proofErr w:type="spellEnd"/>
      <w:r>
        <w:rPr>
          <w:color w:val="000000"/>
          <w:sz w:val="24"/>
          <w:szCs w:val="24"/>
        </w:rPr>
        <w:t xml:space="preserve">, baseada nos protocolos da ciência aberta e na </w:t>
      </w:r>
      <w:r>
        <w:rPr>
          <w:i/>
          <w:iCs/>
          <w:color w:val="000000"/>
          <w:sz w:val="24"/>
          <w:szCs w:val="24"/>
        </w:rPr>
        <w:t xml:space="preserve">Licença </w:t>
      </w:r>
      <w:proofErr w:type="spellStart"/>
      <w:r>
        <w:rPr>
          <w:i/>
          <w:iCs/>
          <w:color w:val="000000"/>
          <w:sz w:val="24"/>
          <w:szCs w:val="24"/>
        </w:rPr>
        <w:t>Creative</w:t>
      </w:r>
      <w:proofErr w:type="spellEnd"/>
      <w:r>
        <w:rPr>
          <w:i/>
          <w:iCs/>
          <w:color w:val="000000"/>
          <w:sz w:val="24"/>
          <w:szCs w:val="24"/>
        </w:rPr>
        <w:t xml:space="preserve"> Commons </w:t>
      </w:r>
      <w:r>
        <w:rPr>
          <w:color w:val="000000"/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lastRenderedPageBreak/>
        <w:t xml:space="preserve">CC BY-NC-SA 4.0 Atribuição 4.0 Internacional - Compartilhamento — copiar e redistribuir o material em qualquer suporte ou formato para qualquer fim, mesmo que comercial; Adaptação — remixar, transformar, e criar a partir do material para qualquer fim, mesmo que comercial. </w:t>
      </w:r>
    </w:p>
    <w:p w14:paraId="31339D46" w14:textId="77777777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hanging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</w:t>
      </w:r>
      <w:r>
        <w:rPr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.2. Fica sob responsabilidade da Editora </w:t>
      </w:r>
      <w:proofErr w:type="spellStart"/>
      <w:r>
        <w:rPr>
          <w:color w:val="000000"/>
          <w:sz w:val="24"/>
          <w:szCs w:val="24"/>
        </w:rPr>
        <w:t>Ibict</w:t>
      </w:r>
      <w:proofErr w:type="spellEnd"/>
      <w:r>
        <w:rPr>
          <w:color w:val="000000"/>
          <w:sz w:val="24"/>
          <w:szCs w:val="24"/>
        </w:rPr>
        <w:t xml:space="preserve"> os serviços de: </w:t>
      </w:r>
    </w:p>
    <w:p w14:paraId="242559AD" w14:textId="77777777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160" w:hanging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a) divulgação ampla da obra; </w:t>
      </w:r>
    </w:p>
    <w:p w14:paraId="47EE141E" w14:textId="77777777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160" w:hanging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a) ISBN via cadastro da CBL da Editora </w:t>
      </w:r>
      <w:proofErr w:type="spellStart"/>
      <w:r>
        <w:rPr>
          <w:color w:val="000000"/>
          <w:sz w:val="24"/>
          <w:szCs w:val="24"/>
        </w:rPr>
        <w:t>Ibict</w:t>
      </w:r>
      <w:proofErr w:type="spellEnd"/>
      <w:r>
        <w:rPr>
          <w:color w:val="000000"/>
          <w:sz w:val="24"/>
          <w:szCs w:val="24"/>
        </w:rPr>
        <w:t xml:space="preserve">; </w:t>
      </w:r>
    </w:p>
    <w:p w14:paraId="1386ADAD" w14:textId="77777777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160" w:hanging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</w:t>
      </w:r>
      <w:r>
        <w:rPr>
          <w:i/>
          <w:iCs/>
          <w:color w:val="000000"/>
          <w:sz w:val="24"/>
          <w:szCs w:val="24"/>
        </w:rPr>
        <w:t xml:space="preserve">) Digital </w:t>
      </w:r>
      <w:proofErr w:type="spellStart"/>
      <w:r>
        <w:rPr>
          <w:i/>
          <w:iCs/>
          <w:color w:val="000000"/>
          <w:sz w:val="24"/>
          <w:szCs w:val="24"/>
        </w:rPr>
        <w:t>Object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Identifier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(DOI) geral via Editora </w:t>
      </w:r>
      <w:proofErr w:type="spellStart"/>
      <w:r>
        <w:rPr>
          <w:color w:val="000000"/>
          <w:sz w:val="24"/>
          <w:szCs w:val="24"/>
        </w:rPr>
        <w:t>Ibict</w:t>
      </w:r>
      <w:proofErr w:type="spellEnd"/>
      <w:r>
        <w:rPr>
          <w:color w:val="000000"/>
          <w:sz w:val="24"/>
          <w:szCs w:val="24"/>
        </w:rPr>
        <w:t xml:space="preserve">; </w:t>
      </w:r>
    </w:p>
    <w:p w14:paraId="30C1731B" w14:textId="77777777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160" w:hanging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c) Conselho Editorial da Editora </w:t>
      </w:r>
      <w:proofErr w:type="spellStart"/>
      <w:r>
        <w:rPr>
          <w:color w:val="000000"/>
          <w:sz w:val="24"/>
          <w:szCs w:val="24"/>
        </w:rPr>
        <w:t>Ibict</w:t>
      </w:r>
      <w:proofErr w:type="spellEnd"/>
      <w:r>
        <w:rPr>
          <w:color w:val="000000"/>
          <w:sz w:val="24"/>
          <w:szCs w:val="24"/>
        </w:rPr>
        <w:t xml:space="preserve">; </w:t>
      </w:r>
    </w:p>
    <w:p w14:paraId="0869A190" w14:textId="77777777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160" w:hanging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d) Comitê Científico da Editora </w:t>
      </w:r>
      <w:proofErr w:type="spellStart"/>
      <w:r>
        <w:rPr>
          <w:color w:val="000000"/>
          <w:sz w:val="24"/>
          <w:szCs w:val="24"/>
        </w:rPr>
        <w:t>Ibict</w:t>
      </w:r>
      <w:proofErr w:type="spellEnd"/>
      <w:r>
        <w:rPr>
          <w:color w:val="000000"/>
          <w:sz w:val="24"/>
          <w:szCs w:val="24"/>
        </w:rPr>
        <w:t xml:space="preserve">;  </w:t>
      </w:r>
    </w:p>
    <w:p w14:paraId="5767C11E" w14:textId="77777777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160" w:hanging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e) Controle de fluxo de input e output de prova digital; </w:t>
      </w:r>
    </w:p>
    <w:p w14:paraId="42687164" w14:textId="40E14D5A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f) Gestão documental dos termos de aceite de publicação dentro das políticas editoriais da Editora </w:t>
      </w:r>
      <w:proofErr w:type="spellStart"/>
      <w:r>
        <w:rPr>
          <w:color w:val="000000"/>
          <w:sz w:val="24"/>
          <w:szCs w:val="24"/>
        </w:rPr>
        <w:t>Ibict</w:t>
      </w:r>
      <w:proofErr w:type="spellEnd"/>
      <w:r>
        <w:rPr>
          <w:color w:val="000000"/>
          <w:sz w:val="24"/>
          <w:szCs w:val="24"/>
        </w:rPr>
        <w:t xml:space="preserve">, devidamente assinados por todas as autorias responsáveis pelos conteúdos da obra;  </w:t>
      </w:r>
    </w:p>
    <w:p w14:paraId="3BD2ECD5" w14:textId="4977BB24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g) Disponibilização da obra em repositório digital aberto, gratuito e livre da</w:t>
      </w:r>
      <w:r w:rsidR="008619D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Editora </w:t>
      </w:r>
      <w:proofErr w:type="spellStart"/>
      <w:r>
        <w:rPr>
          <w:color w:val="000000"/>
          <w:sz w:val="24"/>
          <w:szCs w:val="24"/>
        </w:rPr>
        <w:t>Ibict</w:t>
      </w:r>
      <w:proofErr w:type="spellEnd"/>
      <w:r>
        <w:rPr>
          <w:color w:val="000000"/>
          <w:sz w:val="24"/>
          <w:szCs w:val="24"/>
        </w:rPr>
        <w:t xml:space="preserve"> e de bibliotecas digitais abertas em acordo de cooperação bibliográfica com o </w:t>
      </w:r>
      <w:proofErr w:type="spellStart"/>
      <w:r>
        <w:rPr>
          <w:color w:val="000000"/>
          <w:sz w:val="24"/>
          <w:szCs w:val="24"/>
        </w:rPr>
        <w:t>Ibict</w:t>
      </w:r>
      <w:proofErr w:type="spellEnd"/>
      <w:r>
        <w:rPr>
          <w:color w:val="000000"/>
          <w:sz w:val="24"/>
          <w:szCs w:val="24"/>
        </w:rPr>
        <w:t xml:space="preserve">; </w:t>
      </w:r>
    </w:p>
    <w:p w14:paraId="65B00487" w14:textId="5EF5C13B" w:rsidR="001A5E0C" w:rsidRPr="00AD1FE3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9" w:right="6" w:hanging="720"/>
        <w:jc w:val="both"/>
        <w:rPr>
          <w:rFonts w:ascii="Aptos" w:eastAsia="Aptos" w:hAnsi="Aptos" w:cs="Aptos"/>
          <w:sz w:val="24"/>
          <w:szCs w:val="24"/>
        </w:rPr>
      </w:pPr>
      <w:r>
        <w:rPr>
          <w:color w:val="000000"/>
          <w:sz w:val="24"/>
          <w:szCs w:val="24"/>
        </w:rPr>
        <w:t>7.</w:t>
      </w:r>
      <w:r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. As obras, oriundas da </w:t>
      </w:r>
      <w:r>
        <w:rPr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ese e </w:t>
      </w:r>
      <w:r>
        <w:rPr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issertação premiadas, serão publicadas pela Editora na </w:t>
      </w:r>
      <w:r>
        <w:rPr>
          <w:rFonts w:ascii="Aptos" w:eastAsia="Aptos" w:hAnsi="Aptos" w:cs="Aptos"/>
          <w:sz w:val="24"/>
          <w:szCs w:val="24"/>
        </w:rPr>
        <w:t>Festa Literária da Ciência da Informação 2026 (</w:t>
      </w:r>
      <w:proofErr w:type="spellStart"/>
      <w:r>
        <w:rPr>
          <w:rFonts w:ascii="Aptos" w:eastAsia="Aptos" w:hAnsi="Aptos" w:cs="Aptos"/>
          <w:sz w:val="24"/>
          <w:szCs w:val="24"/>
        </w:rPr>
        <w:t>Flici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26) a ocorrer no contexto do XXVI </w:t>
      </w:r>
      <w:proofErr w:type="spellStart"/>
      <w:r>
        <w:rPr>
          <w:rFonts w:ascii="Aptos" w:eastAsia="Aptos" w:hAnsi="Aptos" w:cs="Aptos"/>
          <w:sz w:val="24"/>
          <w:szCs w:val="24"/>
        </w:rPr>
        <w:t>Enancib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2026 PPGCI UFPA, Belém, Brasil.</w:t>
      </w:r>
    </w:p>
    <w:p w14:paraId="2CAAAD99" w14:textId="77777777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369"/>
        <w:jc w:val="both"/>
        <w:rPr>
          <w:b/>
          <w:bCs/>
          <w:color w:val="000000"/>
          <w:sz w:val="24"/>
          <w:szCs w:val="24"/>
        </w:rPr>
      </w:pPr>
      <w:r w:rsidRPr="00AD1FE3">
        <w:rPr>
          <w:b/>
          <w:bCs/>
          <w:color w:val="000000"/>
          <w:sz w:val="24"/>
          <w:szCs w:val="24"/>
          <w:highlight w:val="lightGray"/>
        </w:rPr>
        <w:t>8. DO CRONOGRAMA DO PRÊMIO</w:t>
      </w:r>
      <w:r>
        <w:rPr>
          <w:b/>
          <w:bCs/>
          <w:color w:val="000000"/>
          <w:sz w:val="24"/>
          <w:szCs w:val="24"/>
        </w:rPr>
        <w:t xml:space="preserve"> </w:t>
      </w:r>
    </w:p>
    <w:p w14:paraId="38594463" w14:textId="6FB274E5" w:rsidR="00060AC3" w:rsidRPr="00AD1FE3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1089" w:hanging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A seguir, cronograma de realização do </w:t>
      </w:r>
      <w:r>
        <w:rPr>
          <w:sz w:val="24"/>
          <w:szCs w:val="24"/>
        </w:rPr>
        <w:t>Prêmio IBICT - ISKO Brasil de Melhores Teses e Dissertações em Organização do Conhecimento 2026.</w:t>
      </w:r>
    </w:p>
    <w:tbl>
      <w:tblPr>
        <w:tblStyle w:val="Tabelacomgrade"/>
        <w:tblW w:w="0" w:type="auto"/>
        <w:tblInd w:w="279" w:type="dxa"/>
        <w:tblLook w:val="04A0" w:firstRow="1" w:lastRow="0" w:firstColumn="1" w:lastColumn="0" w:noHBand="0" w:noVBand="1"/>
      </w:tblPr>
      <w:tblGrid>
        <w:gridCol w:w="6237"/>
        <w:gridCol w:w="2024"/>
      </w:tblGrid>
      <w:tr w:rsidR="00060AC3" w14:paraId="33315D0C" w14:textId="77777777" w:rsidTr="00840BA6">
        <w:tc>
          <w:tcPr>
            <w:tcW w:w="6237" w:type="dxa"/>
            <w:vAlign w:val="center"/>
          </w:tcPr>
          <w:p w14:paraId="7DA38BD3" w14:textId="2B25F2D6" w:rsidR="00060AC3" w:rsidRDefault="00060AC3" w:rsidP="00840BA6">
            <w:pPr>
              <w:widowControl w:val="0"/>
              <w:spacing w:line="276" w:lineRule="auto"/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2024" w:type="dxa"/>
            <w:vAlign w:val="center"/>
          </w:tcPr>
          <w:p w14:paraId="063826B3" w14:textId="69E1B55C" w:rsidR="00060AC3" w:rsidRDefault="00060AC3" w:rsidP="00840BA6">
            <w:pPr>
              <w:widowControl w:val="0"/>
              <w:spacing w:line="276" w:lineRule="auto"/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Prazo</w:t>
            </w:r>
          </w:p>
        </w:tc>
      </w:tr>
      <w:tr w:rsidR="00060AC3" w14:paraId="0A77613D" w14:textId="77777777" w:rsidTr="00840BA6">
        <w:tc>
          <w:tcPr>
            <w:tcW w:w="6237" w:type="dxa"/>
            <w:vAlign w:val="center"/>
          </w:tcPr>
          <w:p w14:paraId="07CB5BCC" w14:textId="12F77E6A" w:rsidR="00060AC3" w:rsidRDefault="00060AC3" w:rsidP="00840BA6">
            <w:pPr>
              <w:widowControl w:val="0"/>
              <w:spacing w:line="276" w:lineRule="auto"/>
            </w:pPr>
            <w:r>
              <w:rPr>
                <w:rFonts w:ascii="Aptos" w:eastAsia="Aptos" w:hAnsi="Aptos" w:cs="Aptos"/>
                <w:sz w:val="24"/>
                <w:szCs w:val="24"/>
              </w:rPr>
              <w:t xml:space="preserve">Lançamento do Edital do Prêmio ISKO Brasil - Editora </w:t>
            </w:r>
            <w:proofErr w:type="spellStart"/>
            <w:r>
              <w:rPr>
                <w:rFonts w:ascii="Aptos" w:eastAsia="Aptos" w:hAnsi="Aptos" w:cs="Aptos"/>
                <w:sz w:val="24"/>
                <w:szCs w:val="24"/>
              </w:rPr>
              <w:t>Ibict</w:t>
            </w:r>
            <w:proofErr w:type="spellEnd"/>
          </w:p>
        </w:tc>
        <w:tc>
          <w:tcPr>
            <w:tcW w:w="2024" w:type="dxa"/>
            <w:vAlign w:val="center"/>
          </w:tcPr>
          <w:p w14:paraId="1F8D4AB2" w14:textId="52131852" w:rsidR="00060AC3" w:rsidRDefault="00060AC3" w:rsidP="00840BA6">
            <w:pPr>
              <w:widowControl w:val="0"/>
              <w:spacing w:line="276" w:lineRule="auto"/>
            </w:pPr>
            <w:r>
              <w:rPr>
                <w:rFonts w:ascii="Aptos" w:eastAsia="Aptos" w:hAnsi="Aptos" w:cs="Aptos"/>
                <w:sz w:val="24"/>
                <w:szCs w:val="24"/>
              </w:rPr>
              <w:t>18/02/2026</w:t>
            </w:r>
          </w:p>
        </w:tc>
      </w:tr>
      <w:tr w:rsidR="00060AC3" w14:paraId="428FAA74" w14:textId="77777777" w:rsidTr="00840BA6">
        <w:tc>
          <w:tcPr>
            <w:tcW w:w="6237" w:type="dxa"/>
            <w:vAlign w:val="center"/>
          </w:tcPr>
          <w:p w14:paraId="20DA1B15" w14:textId="4198DFAD" w:rsidR="00060AC3" w:rsidRDefault="00060AC3" w:rsidP="00840BA6">
            <w:pPr>
              <w:widowControl w:val="0"/>
              <w:spacing w:line="276" w:lineRule="auto"/>
            </w:pPr>
            <w:r>
              <w:rPr>
                <w:rFonts w:ascii="Aptos" w:eastAsia="Aptos" w:hAnsi="Aptos" w:cs="Aptos"/>
                <w:sz w:val="24"/>
                <w:szCs w:val="24"/>
              </w:rPr>
              <w:t>Abertura de Inscrições</w:t>
            </w:r>
          </w:p>
        </w:tc>
        <w:tc>
          <w:tcPr>
            <w:tcW w:w="2024" w:type="dxa"/>
            <w:vAlign w:val="center"/>
          </w:tcPr>
          <w:p w14:paraId="6A4DB7C3" w14:textId="75F83160" w:rsidR="00060AC3" w:rsidRDefault="00060AC3" w:rsidP="00840BA6">
            <w:pPr>
              <w:widowControl w:val="0"/>
              <w:spacing w:line="276" w:lineRule="auto"/>
            </w:pPr>
            <w:r>
              <w:rPr>
                <w:rFonts w:ascii="Aptos" w:eastAsia="Aptos" w:hAnsi="Aptos" w:cs="Aptos"/>
                <w:sz w:val="24"/>
                <w:szCs w:val="24"/>
              </w:rPr>
              <w:t>20/02/2026</w:t>
            </w:r>
          </w:p>
        </w:tc>
      </w:tr>
      <w:tr w:rsidR="00060AC3" w14:paraId="2A8D3DDD" w14:textId="77777777" w:rsidTr="00840BA6">
        <w:tc>
          <w:tcPr>
            <w:tcW w:w="6237" w:type="dxa"/>
            <w:vAlign w:val="center"/>
          </w:tcPr>
          <w:p w14:paraId="1C8AEC39" w14:textId="4D8B38B2" w:rsidR="00060AC3" w:rsidRDefault="00060AC3" w:rsidP="00840BA6">
            <w:pPr>
              <w:widowControl w:val="0"/>
              <w:spacing w:line="276" w:lineRule="auto"/>
            </w:pPr>
            <w:r>
              <w:rPr>
                <w:rFonts w:ascii="Aptos" w:eastAsia="Aptos" w:hAnsi="Aptos" w:cs="Aptos"/>
                <w:sz w:val="24"/>
                <w:szCs w:val="24"/>
              </w:rPr>
              <w:t>Encerramento das Inscrições</w:t>
            </w:r>
          </w:p>
        </w:tc>
        <w:tc>
          <w:tcPr>
            <w:tcW w:w="2024" w:type="dxa"/>
            <w:vAlign w:val="center"/>
          </w:tcPr>
          <w:p w14:paraId="18951682" w14:textId="710AD236" w:rsidR="00060AC3" w:rsidRDefault="00060AC3" w:rsidP="00840BA6">
            <w:pPr>
              <w:widowControl w:val="0"/>
              <w:spacing w:line="276" w:lineRule="auto"/>
            </w:pPr>
            <w:r>
              <w:rPr>
                <w:rFonts w:ascii="Aptos" w:eastAsia="Aptos" w:hAnsi="Aptos" w:cs="Aptos"/>
                <w:sz w:val="24"/>
                <w:szCs w:val="24"/>
              </w:rPr>
              <w:t>22/04/2026</w:t>
            </w:r>
          </w:p>
        </w:tc>
      </w:tr>
      <w:tr w:rsidR="00060AC3" w14:paraId="317B798D" w14:textId="77777777" w:rsidTr="00840BA6">
        <w:tc>
          <w:tcPr>
            <w:tcW w:w="6237" w:type="dxa"/>
            <w:vAlign w:val="center"/>
          </w:tcPr>
          <w:p w14:paraId="078B0973" w14:textId="472F61BF" w:rsidR="00060AC3" w:rsidRDefault="00060AC3" w:rsidP="00840BA6">
            <w:pPr>
              <w:widowControl w:val="0"/>
              <w:spacing w:line="276" w:lineRule="auto"/>
            </w:pPr>
            <w:r>
              <w:rPr>
                <w:rFonts w:ascii="Aptos" w:eastAsia="Aptos" w:hAnsi="Aptos" w:cs="Aptos"/>
                <w:sz w:val="24"/>
                <w:szCs w:val="24"/>
              </w:rPr>
              <w:t>Homologação das inscrições</w:t>
            </w:r>
          </w:p>
        </w:tc>
        <w:tc>
          <w:tcPr>
            <w:tcW w:w="2024" w:type="dxa"/>
            <w:vAlign w:val="center"/>
          </w:tcPr>
          <w:p w14:paraId="7BF64329" w14:textId="7FC5A73D" w:rsidR="00060AC3" w:rsidRDefault="00060AC3" w:rsidP="00840BA6">
            <w:pPr>
              <w:widowControl w:val="0"/>
              <w:spacing w:line="276" w:lineRule="auto"/>
            </w:pPr>
            <w:r>
              <w:rPr>
                <w:rFonts w:ascii="Aptos" w:eastAsia="Aptos" w:hAnsi="Aptos" w:cs="Aptos"/>
                <w:sz w:val="24"/>
                <w:szCs w:val="24"/>
              </w:rPr>
              <w:t>24/04/2026</w:t>
            </w:r>
          </w:p>
        </w:tc>
      </w:tr>
      <w:tr w:rsidR="00060AC3" w14:paraId="3948F316" w14:textId="77777777" w:rsidTr="00840BA6">
        <w:tc>
          <w:tcPr>
            <w:tcW w:w="6237" w:type="dxa"/>
            <w:vAlign w:val="center"/>
          </w:tcPr>
          <w:p w14:paraId="68F2E139" w14:textId="5CADBA9B" w:rsidR="00060AC3" w:rsidRDefault="00060AC3" w:rsidP="00840BA6">
            <w:pPr>
              <w:widowControl w:val="0"/>
              <w:spacing w:line="276" w:lineRule="auto"/>
            </w:pPr>
            <w:r>
              <w:rPr>
                <w:rFonts w:ascii="Aptos" w:eastAsia="Aptos" w:hAnsi="Aptos" w:cs="Aptos"/>
                <w:sz w:val="24"/>
                <w:szCs w:val="24"/>
              </w:rPr>
              <w:t>Publicação do Resultado Preliminar</w:t>
            </w:r>
          </w:p>
        </w:tc>
        <w:tc>
          <w:tcPr>
            <w:tcW w:w="2024" w:type="dxa"/>
            <w:vAlign w:val="center"/>
          </w:tcPr>
          <w:p w14:paraId="48B74117" w14:textId="0FDCB86F" w:rsidR="00060AC3" w:rsidRDefault="00060AC3" w:rsidP="00840BA6">
            <w:pPr>
              <w:widowControl w:val="0"/>
              <w:spacing w:line="276" w:lineRule="auto"/>
            </w:pPr>
            <w:r>
              <w:rPr>
                <w:rFonts w:ascii="Aptos" w:eastAsia="Aptos" w:hAnsi="Aptos" w:cs="Aptos"/>
                <w:sz w:val="24"/>
                <w:szCs w:val="24"/>
              </w:rPr>
              <w:t>Até 05/06/2026</w:t>
            </w:r>
          </w:p>
        </w:tc>
      </w:tr>
      <w:tr w:rsidR="00060AC3" w14:paraId="2A583458" w14:textId="77777777" w:rsidTr="00840BA6">
        <w:tc>
          <w:tcPr>
            <w:tcW w:w="6237" w:type="dxa"/>
            <w:vAlign w:val="center"/>
          </w:tcPr>
          <w:p w14:paraId="3EA263C4" w14:textId="219C31EC" w:rsidR="00060AC3" w:rsidRDefault="00060AC3" w:rsidP="00840BA6">
            <w:pPr>
              <w:widowControl w:val="0"/>
              <w:spacing w:line="276" w:lineRule="auto"/>
            </w:pPr>
            <w:r>
              <w:rPr>
                <w:rFonts w:ascii="Aptos" w:eastAsia="Aptos" w:hAnsi="Aptos" w:cs="Aptos"/>
                <w:sz w:val="24"/>
                <w:szCs w:val="24"/>
              </w:rPr>
              <w:t>Interposição de recurso</w:t>
            </w:r>
          </w:p>
        </w:tc>
        <w:tc>
          <w:tcPr>
            <w:tcW w:w="2024" w:type="dxa"/>
            <w:vAlign w:val="center"/>
          </w:tcPr>
          <w:p w14:paraId="76DA28B2" w14:textId="0033FC09" w:rsidR="00060AC3" w:rsidRDefault="00060AC3" w:rsidP="00840BA6">
            <w:pPr>
              <w:widowControl w:val="0"/>
              <w:spacing w:line="276" w:lineRule="auto"/>
            </w:pPr>
            <w:r>
              <w:rPr>
                <w:rFonts w:ascii="Aptos" w:eastAsia="Aptos" w:hAnsi="Aptos" w:cs="Aptos"/>
                <w:sz w:val="24"/>
                <w:szCs w:val="24"/>
              </w:rPr>
              <w:t>Até 10/06/2026</w:t>
            </w:r>
          </w:p>
        </w:tc>
      </w:tr>
      <w:tr w:rsidR="00060AC3" w14:paraId="77178284" w14:textId="77777777" w:rsidTr="00840BA6">
        <w:tc>
          <w:tcPr>
            <w:tcW w:w="6237" w:type="dxa"/>
            <w:vAlign w:val="center"/>
          </w:tcPr>
          <w:p w14:paraId="14DCDB3B" w14:textId="65589BD1" w:rsidR="00060AC3" w:rsidRDefault="00060AC3" w:rsidP="00840BA6">
            <w:pPr>
              <w:widowControl w:val="0"/>
              <w:spacing w:line="276" w:lineRule="auto"/>
            </w:pPr>
            <w:r>
              <w:rPr>
                <w:rFonts w:ascii="Aptos" w:eastAsia="Aptos" w:hAnsi="Aptos" w:cs="Aptos"/>
                <w:sz w:val="24"/>
                <w:szCs w:val="24"/>
              </w:rPr>
              <w:lastRenderedPageBreak/>
              <w:t>Resultado final </w:t>
            </w:r>
          </w:p>
        </w:tc>
        <w:tc>
          <w:tcPr>
            <w:tcW w:w="2024" w:type="dxa"/>
            <w:vAlign w:val="center"/>
          </w:tcPr>
          <w:p w14:paraId="77D30FF1" w14:textId="135E83C3" w:rsidR="00060AC3" w:rsidRDefault="00060AC3" w:rsidP="00840BA6">
            <w:pPr>
              <w:widowControl w:val="0"/>
              <w:spacing w:line="276" w:lineRule="auto"/>
            </w:pPr>
            <w:r>
              <w:rPr>
                <w:rFonts w:ascii="Aptos" w:eastAsia="Aptos" w:hAnsi="Aptos" w:cs="Aptos"/>
                <w:sz w:val="24"/>
                <w:szCs w:val="24"/>
              </w:rPr>
              <w:t>12/06/2026</w:t>
            </w:r>
          </w:p>
        </w:tc>
      </w:tr>
      <w:tr w:rsidR="00060AC3" w14:paraId="1EB03308" w14:textId="77777777" w:rsidTr="00840BA6">
        <w:tc>
          <w:tcPr>
            <w:tcW w:w="6237" w:type="dxa"/>
            <w:vAlign w:val="center"/>
          </w:tcPr>
          <w:p w14:paraId="69729A9A" w14:textId="2BF181BE" w:rsidR="00060AC3" w:rsidRDefault="00060AC3" w:rsidP="00840BA6">
            <w:pPr>
              <w:widowControl w:val="0"/>
              <w:spacing w:line="276" w:lineRule="auto"/>
            </w:pPr>
            <w:r>
              <w:rPr>
                <w:rFonts w:ascii="Aptos" w:eastAsia="Aptos" w:hAnsi="Aptos" w:cs="Aptos"/>
                <w:sz w:val="24"/>
                <w:szCs w:val="24"/>
              </w:rPr>
              <w:t xml:space="preserve">Submissão dos originais no Sistema OMP da Editora </w:t>
            </w:r>
            <w:proofErr w:type="spellStart"/>
            <w:r>
              <w:rPr>
                <w:rFonts w:ascii="Aptos" w:eastAsia="Aptos" w:hAnsi="Aptos" w:cs="Aptos"/>
                <w:sz w:val="24"/>
                <w:szCs w:val="24"/>
              </w:rPr>
              <w:t>Ibict</w:t>
            </w:r>
            <w:proofErr w:type="spellEnd"/>
          </w:p>
        </w:tc>
        <w:tc>
          <w:tcPr>
            <w:tcW w:w="2024" w:type="dxa"/>
            <w:vAlign w:val="center"/>
          </w:tcPr>
          <w:p w14:paraId="6CA2053F" w14:textId="6B0B2ED0" w:rsidR="00060AC3" w:rsidRDefault="00060AC3" w:rsidP="00840BA6">
            <w:pPr>
              <w:widowControl w:val="0"/>
              <w:spacing w:line="276" w:lineRule="auto"/>
            </w:pPr>
            <w:r>
              <w:rPr>
                <w:rFonts w:ascii="Aptos" w:eastAsia="Aptos" w:hAnsi="Aptos" w:cs="Aptos"/>
                <w:sz w:val="24"/>
                <w:szCs w:val="24"/>
              </w:rPr>
              <w:t>Até 10/07/2026</w:t>
            </w:r>
          </w:p>
        </w:tc>
      </w:tr>
      <w:tr w:rsidR="00060AC3" w14:paraId="2EAB2ED8" w14:textId="77777777" w:rsidTr="00840BA6">
        <w:tc>
          <w:tcPr>
            <w:tcW w:w="6237" w:type="dxa"/>
            <w:vAlign w:val="center"/>
          </w:tcPr>
          <w:p w14:paraId="75D75912" w14:textId="270FC4C5" w:rsidR="00060AC3" w:rsidRDefault="00060AC3" w:rsidP="00840BA6">
            <w:pPr>
              <w:widowControl w:val="0"/>
              <w:spacing w:line="276" w:lineRule="auto"/>
            </w:pPr>
            <w:r>
              <w:rPr>
                <w:rFonts w:ascii="Aptos" w:eastAsia="Aptos" w:hAnsi="Aptos" w:cs="Aptos"/>
                <w:sz w:val="24"/>
                <w:szCs w:val="24"/>
              </w:rPr>
              <w:t>Lançamento dos Livros na Festa Literária da Ciência da Informação 2026 (</w:t>
            </w:r>
            <w:proofErr w:type="spellStart"/>
            <w:r>
              <w:rPr>
                <w:rFonts w:ascii="Aptos" w:eastAsia="Aptos" w:hAnsi="Aptos" w:cs="Aptos"/>
                <w:sz w:val="24"/>
                <w:szCs w:val="24"/>
              </w:rPr>
              <w:t>Flici</w:t>
            </w:r>
            <w:proofErr w:type="spellEnd"/>
            <w:r>
              <w:rPr>
                <w:rFonts w:ascii="Aptos" w:eastAsia="Aptos" w:hAnsi="Aptos" w:cs="Aptos"/>
                <w:sz w:val="24"/>
                <w:szCs w:val="24"/>
              </w:rPr>
              <w:t xml:space="preserve"> 26) a ocorrer no contexto do XXVI </w:t>
            </w:r>
            <w:proofErr w:type="spellStart"/>
            <w:r>
              <w:rPr>
                <w:rFonts w:ascii="Aptos" w:eastAsia="Aptos" w:hAnsi="Aptos" w:cs="Aptos"/>
                <w:sz w:val="24"/>
                <w:szCs w:val="24"/>
              </w:rPr>
              <w:t>Enancib</w:t>
            </w:r>
            <w:proofErr w:type="spellEnd"/>
            <w:r>
              <w:rPr>
                <w:rFonts w:ascii="Aptos" w:eastAsia="Aptos" w:hAnsi="Aptos" w:cs="Aptos"/>
                <w:sz w:val="24"/>
                <w:szCs w:val="24"/>
              </w:rPr>
              <w:t xml:space="preserve"> 2026 PPGCI UFPA, Belém, Brasil.</w:t>
            </w:r>
          </w:p>
        </w:tc>
        <w:tc>
          <w:tcPr>
            <w:tcW w:w="2024" w:type="dxa"/>
            <w:vAlign w:val="center"/>
          </w:tcPr>
          <w:p w14:paraId="61810BB6" w14:textId="22FC7FED" w:rsidR="00060AC3" w:rsidRDefault="00060AC3" w:rsidP="00840BA6">
            <w:pPr>
              <w:widowControl w:val="0"/>
              <w:spacing w:line="276" w:lineRule="auto"/>
            </w:pPr>
            <w:r>
              <w:rPr>
                <w:rFonts w:ascii="Aptos" w:eastAsia="Aptos" w:hAnsi="Aptos" w:cs="Aptos"/>
                <w:sz w:val="24"/>
                <w:szCs w:val="24"/>
              </w:rPr>
              <w:t>09 a 13/11/2026</w:t>
            </w:r>
          </w:p>
        </w:tc>
      </w:tr>
    </w:tbl>
    <w:p w14:paraId="5CF7C212" w14:textId="77777777" w:rsidR="00E462A5" w:rsidRDefault="00E462A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4"/>
          <w:szCs w:val="24"/>
          <w:shd w:val="clear" w:color="auto" w:fill="D9D9D9"/>
        </w:rPr>
      </w:pPr>
    </w:p>
    <w:p w14:paraId="07670273" w14:textId="5D81F097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36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shd w:val="clear" w:color="auto" w:fill="D9D9D9"/>
        </w:rPr>
        <w:t>9. DISPOSIÇÕES FINAIS</w:t>
      </w:r>
      <w:r>
        <w:rPr>
          <w:b/>
          <w:bCs/>
          <w:color w:val="000000"/>
          <w:sz w:val="24"/>
          <w:szCs w:val="24"/>
        </w:rPr>
        <w:t xml:space="preserve"> </w:t>
      </w:r>
    </w:p>
    <w:p w14:paraId="15D5AF40" w14:textId="77777777" w:rsidR="001A5E0C" w:rsidRDefault="006E67C5" w:rsidP="00AD1F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9" w:hanging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casos omissos neste edital serão resolvidos pela Diretoria da ISKO Brasil.</w:t>
      </w:r>
    </w:p>
    <w:p w14:paraId="41B0E9F0" w14:textId="77777777" w:rsidR="001A5E0C" w:rsidRDefault="001A5E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3"/>
        <w:jc w:val="right"/>
        <w:rPr>
          <w:color w:val="000000"/>
          <w:sz w:val="24"/>
          <w:szCs w:val="24"/>
        </w:rPr>
      </w:pPr>
    </w:p>
    <w:p w14:paraId="3B0B852A" w14:textId="77777777" w:rsidR="001A5E0C" w:rsidRDefault="001A5E0C">
      <w:pPr>
        <w:spacing w:after="160" w:line="278" w:lineRule="auto"/>
      </w:pPr>
    </w:p>
    <w:p w14:paraId="44006217" w14:textId="77777777" w:rsidR="001A5E0C" w:rsidRDefault="001A5E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jc w:val="center"/>
        <w:rPr>
          <w:sz w:val="24"/>
          <w:szCs w:val="24"/>
        </w:rPr>
      </w:pPr>
    </w:p>
    <w:p w14:paraId="5DBFF148" w14:textId="77777777" w:rsidR="001A5E0C" w:rsidRDefault="001A5E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jc w:val="center"/>
        <w:rPr>
          <w:sz w:val="24"/>
          <w:szCs w:val="24"/>
        </w:rPr>
      </w:pPr>
    </w:p>
    <w:p w14:paraId="27984AB3" w14:textId="77777777" w:rsidR="001A5E0C" w:rsidRDefault="001A5E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jc w:val="center"/>
        <w:rPr>
          <w:sz w:val="24"/>
          <w:szCs w:val="24"/>
        </w:rPr>
      </w:pPr>
    </w:p>
    <w:p w14:paraId="43D9DE21" w14:textId="2C91D726" w:rsidR="001A5E0C" w:rsidRDefault="001A5E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jc w:val="center"/>
        <w:rPr>
          <w:sz w:val="24"/>
          <w:szCs w:val="24"/>
        </w:rPr>
      </w:pPr>
    </w:p>
    <w:p w14:paraId="71F7994E" w14:textId="42C130A2" w:rsidR="00D5490F" w:rsidRDefault="00D549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jc w:val="center"/>
        <w:rPr>
          <w:sz w:val="24"/>
          <w:szCs w:val="24"/>
        </w:rPr>
      </w:pPr>
    </w:p>
    <w:p w14:paraId="087394E4" w14:textId="5523A0BB" w:rsidR="00D5490F" w:rsidRDefault="00D549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jc w:val="center"/>
        <w:rPr>
          <w:sz w:val="24"/>
          <w:szCs w:val="24"/>
        </w:rPr>
      </w:pPr>
    </w:p>
    <w:p w14:paraId="52D9FEB9" w14:textId="100DE26A" w:rsidR="00D5490F" w:rsidRDefault="00D549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jc w:val="center"/>
        <w:rPr>
          <w:sz w:val="24"/>
          <w:szCs w:val="24"/>
        </w:rPr>
      </w:pPr>
    </w:p>
    <w:p w14:paraId="7FB3C2DD" w14:textId="2E4787A1" w:rsidR="00D5490F" w:rsidRDefault="00D549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jc w:val="center"/>
        <w:rPr>
          <w:sz w:val="24"/>
          <w:szCs w:val="24"/>
        </w:rPr>
      </w:pPr>
    </w:p>
    <w:p w14:paraId="092B0255" w14:textId="52053E5C" w:rsidR="00D5490F" w:rsidRDefault="00D549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jc w:val="center"/>
        <w:rPr>
          <w:sz w:val="24"/>
          <w:szCs w:val="24"/>
        </w:rPr>
      </w:pPr>
    </w:p>
    <w:p w14:paraId="2E363434" w14:textId="707D6E21" w:rsidR="00D5490F" w:rsidRDefault="00D549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jc w:val="center"/>
        <w:rPr>
          <w:sz w:val="24"/>
          <w:szCs w:val="24"/>
        </w:rPr>
      </w:pPr>
    </w:p>
    <w:p w14:paraId="16F6CD85" w14:textId="15371F97" w:rsidR="00D5490F" w:rsidRDefault="00D549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jc w:val="center"/>
        <w:rPr>
          <w:sz w:val="24"/>
          <w:szCs w:val="24"/>
        </w:rPr>
      </w:pPr>
    </w:p>
    <w:p w14:paraId="7EC3A723" w14:textId="32EFEE44" w:rsidR="00D5490F" w:rsidRDefault="00D549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jc w:val="center"/>
        <w:rPr>
          <w:sz w:val="24"/>
          <w:szCs w:val="24"/>
        </w:rPr>
      </w:pPr>
    </w:p>
    <w:p w14:paraId="3994669E" w14:textId="0D3192EB" w:rsidR="00D5490F" w:rsidRDefault="00D549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jc w:val="center"/>
        <w:rPr>
          <w:sz w:val="24"/>
          <w:szCs w:val="24"/>
        </w:rPr>
      </w:pPr>
    </w:p>
    <w:p w14:paraId="41DDFAD7" w14:textId="7BECF028" w:rsidR="00D5490F" w:rsidRDefault="00D549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jc w:val="center"/>
        <w:rPr>
          <w:sz w:val="24"/>
          <w:szCs w:val="24"/>
        </w:rPr>
      </w:pPr>
    </w:p>
    <w:p w14:paraId="4E1967CA" w14:textId="6A60504E" w:rsidR="001A5E0C" w:rsidRDefault="006E67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 xml:space="preserve">ANEXO I </w:t>
      </w:r>
    </w:p>
    <w:p w14:paraId="3FAF8EDE" w14:textId="1977EDF0" w:rsidR="001A5E0C" w:rsidRDefault="006E67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63" w:lineRule="auto"/>
        <w:ind w:left="282" w:right="261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DECLARAÇÃO DE PARTICIPAÇÃO DO PRÊMIO IBICT - ISKO BRASIL DE MELHORES TESES E DISSERTAÇÕES EM ORGANIZAÇÃO DO </w:t>
      </w:r>
      <w:r>
        <w:rPr>
          <w:b/>
          <w:bCs/>
          <w:sz w:val="24"/>
          <w:szCs w:val="24"/>
        </w:rPr>
        <w:t xml:space="preserve">CONHECIMENTO 2026 </w:t>
      </w:r>
    </w:p>
    <w:p w14:paraId="4D08B65C" w14:textId="52E50EAF" w:rsidR="001A5E0C" w:rsidRDefault="006E67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1" w:line="263" w:lineRule="auto"/>
        <w:ind w:firstLine="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Eu,____________________________________________________________________, portador(a)  do CPF ____________, declaro que estou de acordo com a inscrição da minha  _______________ (dissertação ou tese) cuja defesa foi realizada no Programa de Pós Graduação em ______________________ da Instituição de Ensino  ___________________________________________________, defendida em __/__/____. </w:t>
      </w:r>
    </w:p>
    <w:p w14:paraId="6248CDD9" w14:textId="77777777" w:rsidR="001A5E0C" w:rsidRDefault="006E67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62" w:lineRule="auto"/>
        <w:ind w:right="-3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Autorizo expressamente que a </w:t>
      </w:r>
      <w:r>
        <w:rPr>
          <w:i/>
          <w:iCs/>
          <w:color w:val="000000"/>
          <w:sz w:val="24"/>
          <w:szCs w:val="24"/>
        </w:rPr>
        <w:t>Sociedade Internacional para Organização do  Conhecimento, capítulo Brasil</w:t>
      </w:r>
      <w:r>
        <w:rPr>
          <w:color w:val="000000"/>
          <w:sz w:val="24"/>
          <w:szCs w:val="24"/>
        </w:rPr>
        <w:t>, em razão do processo seletivo para seleção de melhores  teses e dissertações, regido pelo Edital nº 01, de __/__/202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, disponha dos meus dados  pessoais e dados pessoais sensíveis, a fim de possibilitar a efetiva execução do certame e  seus desdobramentos, em observância aos princípios da publicidade e da transparência  que regem a Administração Pública e nos termos da Lei nº 13.709, de 14 de agosto de 2018,  e alterações posteriores.  </w:t>
      </w:r>
    </w:p>
    <w:p w14:paraId="6D17EBA1" w14:textId="77777777" w:rsidR="00D5490F" w:rsidRDefault="00D549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2" w:line="240" w:lineRule="auto"/>
        <w:jc w:val="center"/>
        <w:rPr>
          <w:color w:val="000000"/>
          <w:sz w:val="24"/>
          <w:szCs w:val="24"/>
        </w:rPr>
      </w:pPr>
    </w:p>
    <w:p w14:paraId="1E0DE34A" w14:textId="49B760D2" w:rsidR="001A5E0C" w:rsidRDefault="006E67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2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Local e data: </w:t>
      </w:r>
    </w:p>
    <w:p w14:paraId="1B0A3055" w14:textId="77777777" w:rsidR="00D5490F" w:rsidRDefault="00D549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2" w:line="240" w:lineRule="auto"/>
        <w:jc w:val="center"/>
        <w:rPr>
          <w:color w:val="000000"/>
          <w:sz w:val="24"/>
          <w:szCs w:val="24"/>
        </w:rPr>
      </w:pPr>
    </w:p>
    <w:p w14:paraId="15D53F1D" w14:textId="77777777" w:rsidR="001A5E0C" w:rsidRDefault="006E67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______________________________, __/__/____ </w:t>
      </w:r>
    </w:p>
    <w:p w14:paraId="30E2FBFA" w14:textId="77777777" w:rsidR="001A5E0C" w:rsidRDefault="006E67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3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_________________________________________ </w:t>
      </w:r>
    </w:p>
    <w:p w14:paraId="0EE96164" w14:textId="77777777" w:rsidR="001A5E0C" w:rsidRDefault="006E67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Assinatura do(a) autor(a) da tese. </w:t>
      </w:r>
    </w:p>
    <w:p w14:paraId="2A49FC51" w14:textId="77777777" w:rsidR="001A5E0C" w:rsidRDefault="006E67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[Assinado e datado eletronicamente]</w:t>
      </w:r>
    </w:p>
    <w:sectPr w:rsidR="001A5E0C">
      <w:headerReference w:type="default" r:id="rId6"/>
      <w:pgSz w:w="11900" w:h="16840"/>
      <w:pgMar w:top="780" w:right="1650" w:bottom="1535" w:left="17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0833B" w14:textId="77777777" w:rsidR="0048489D" w:rsidRDefault="0048489D">
      <w:pPr>
        <w:spacing w:line="240" w:lineRule="auto"/>
      </w:pPr>
      <w:r>
        <w:separator/>
      </w:r>
    </w:p>
  </w:endnote>
  <w:endnote w:type="continuationSeparator" w:id="0">
    <w:p w14:paraId="5C57DFE1" w14:textId="77777777" w:rsidR="0048489D" w:rsidRDefault="004848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AB70A1F-9117-E54A-9CDD-E7BF0FCD1DF1}"/>
    <w:embedBold r:id="rId2" w:fontKey="{243DE0D3-0834-034A-95E6-02F6A2563128}"/>
    <w:embedItalic r:id="rId3" w:fontKey="{0080BC05-2165-A04B-BD90-40154BE019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DC51D03-B042-A542-9E73-932CB5959B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480F293-948C-6447-9AD6-582D1035CBF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D7776D58-F68D-B445-9149-668741A2DBD8}"/>
    <w:embedBold r:id="rId7" w:fontKey="{2CC382F8-2553-6E44-832E-FBBA109E9D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AF9DDD5-8572-B948-99B3-F1001E84E14D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BA13262-3D57-3943-A51A-FE4D195778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30D15" w14:textId="77777777" w:rsidR="0048489D" w:rsidRDefault="0048489D">
      <w:pPr>
        <w:spacing w:line="240" w:lineRule="auto"/>
      </w:pPr>
      <w:r>
        <w:separator/>
      </w:r>
    </w:p>
  </w:footnote>
  <w:footnote w:type="continuationSeparator" w:id="0">
    <w:p w14:paraId="42A4EFD0" w14:textId="77777777" w:rsidR="0048489D" w:rsidRDefault="004848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62CD9" w14:textId="29DAEE09" w:rsidR="001A5E0C" w:rsidRDefault="001A5E0C">
    <w:pPr>
      <w:widowControl w:val="0"/>
      <w:spacing w:line="240" w:lineRule="auto"/>
      <w:ind w:right="53"/>
      <w:jc w:val="right"/>
    </w:pPr>
  </w:p>
  <w:p w14:paraId="31B35308" w14:textId="561544FD" w:rsidR="001A5E0C" w:rsidRDefault="00332644">
    <w:pPr>
      <w:widowControl w:val="0"/>
      <w:spacing w:line="240" w:lineRule="auto"/>
      <w:ind w:right="53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4AB4526" wp14:editId="21D81576">
          <wp:simplePos x="0" y="0"/>
          <wp:positionH relativeFrom="column">
            <wp:posOffset>675640</wp:posOffset>
          </wp:positionH>
          <wp:positionV relativeFrom="paragraph">
            <wp:posOffset>159385</wp:posOffset>
          </wp:positionV>
          <wp:extent cx="2122805" cy="628015"/>
          <wp:effectExtent l="0" t="0" r="0" b="635"/>
          <wp:wrapTight wrapText="bothSides">
            <wp:wrapPolygon edited="0">
              <wp:start x="0" y="0"/>
              <wp:lineTo x="0" y="20967"/>
              <wp:lineTo x="21322" y="20967"/>
              <wp:lineTo x="21322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2805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490F">
      <w:rPr>
        <w:noProof/>
      </w:rPr>
      <w:drawing>
        <wp:anchor distT="0" distB="0" distL="114300" distR="114300" simplePos="0" relativeHeight="251659264" behindDoc="1" locked="0" layoutInCell="1" allowOverlap="1" wp14:anchorId="7A6196F0" wp14:editId="15F2D261">
          <wp:simplePos x="0" y="0"/>
          <wp:positionH relativeFrom="column">
            <wp:posOffset>-287020</wp:posOffset>
          </wp:positionH>
          <wp:positionV relativeFrom="paragraph">
            <wp:posOffset>250825</wp:posOffset>
          </wp:positionV>
          <wp:extent cx="874395" cy="449580"/>
          <wp:effectExtent l="0" t="0" r="1905" b="7620"/>
          <wp:wrapTight wrapText="bothSides">
            <wp:wrapPolygon edited="0">
              <wp:start x="3294" y="0"/>
              <wp:lineTo x="0" y="1831"/>
              <wp:lineTo x="0" y="19220"/>
              <wp:lineTo x="2824" y="21051"/>
              <wp:lineTo x="7059" y="21051"/>
              <wp:lineTo x="11765" y="21051"/>
              <wp:lineTo x="18824" y="17390"/>
              <wp:lineTo x="18353" y="14644"/>
              <wp:lineTo x="21176" y="10068"/>
              <wp:lineTo x="21176" y="4576"/>
              <wp:lineTo x="7059" y="0"/>
              <wp:lineTo x="3294" y="0"/>
            </wp:wrapPolygon>
          </wp:wrapTight>
          <wp:docPr id="8" name="Imagem 8" descr="C:\8_SALDANHA_2023_2026\10_DIECI_2023_2024\0_EditoraIbict_IdentidadeVisual_Apresentacoes\0_EditoraIbict_Marca e Identidade Visual\1. Marca\1. Logo Editora Ibic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8_SALDANHA_2023_2026\10_DIECI_2023_2024\0_EditoraIbict_IdentidadeVisual_Apresentacoes\0_EditoraIbict_Marca e Identidade Visual\1. Marca\1. Logo Editora Ibict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490F" w:rsidRPr="00D5490F">
      <w:rPr>
        <w:noProof/>
      </w:rPr>
      <w:drawing>
        <wp:anchor distT="0" distB="0" distL="114300" distR="114300" simplePos="0" relativeHeight="251658240" behindDoc="1" locked="0" layoutInCell="1" allowOverlap="1" wp14:anchorId="01F19C46" wp14:editId="72D53193">
          <wp:simplePos x="0" y="0"/>
          <wp:positionH relativeFrom="column">
            <wp:posOffset>2821940</wp:posOffset>
          </wp:positionH>
          <wp:positionV relativeFrom="paragraph">
            <wp:posOffset>113665</wp:posOffset>
          </wp:positionV>
          <wp:extent cx="3309620" cy="662940"/>
          <wp:effectExtent l="0" t="0" r="5080" b="3810"/>
          <wp:wrapTight wrapText="bothSides">
            <wp:wrapPolygon edited="0">
              <wp:start x="21600" y="21600"/>
              <wp:lineTo x="21600" y="497"/>
              <wp:lineTo x="91" y="497"/>
              <wp:lineTo x="91" y="21600"/>
              <wp:lineTo x="21600" y="21600"/>
            </wp:wrapPolygon>
          </wp:wrapTight>
          <wp:docPr id="4" name="Imagem 4" descr="C:\Users\Gustavo Saldanha\Downloads\Ibict_IdentidadeVisual_Logomarca_2026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ustavo Saldanha\Downloads\Ibict_IdentidadeVisual_Logomarca_2026\1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330962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490F" w:rsidRPr="00D5490F">
      <w:rPr>
        <w:noProof/>
      </w:rPr>
      <w:t xml:space="preserve"> </w:t>
    </w:r>
    <w:r w:rsidR="00D5490F" w:rsidRPr="00D5490F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47851759" w14:textId="3353987E" w:rsidR="001A5E0C" w:rsidRDefault="001A5E0C">
    <w:pPr>
      <w:spacing w:after="160" w:line="278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6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E0C"/>
    <w:rsid w:val="00060AC3"/>
    <w:rsid w:val="000A0284"/>
    <w:rsid w:val="000F00BF"/>
    <w:rsid w:val="001A5E0C"/>
    <w:rsid w:val="00202355"/>
    <w:rsid w:val="00212CE5"/>
    <w:rsid w:val="00332644"/>
    <w:rsid w:val="003A519E"/>
    <w:rsid w:val="0048489D"/>
    <w:rsid w:val="00547BC9"/>
    <w:rsid w:val="005F3877"/>
    <w:rsid w:val="00665E78"/>
    <w:rsid w:val="006E67C5"/>
    <w:rsid w:val="00814B8D"/>
    <w:rsid w:val="00840BA6"/>
    <w:rsid w:val="008619DF"/>
    <w:rsid w:val="008E0B4F"/>
    <w:rsid w:val="00932B34"/>
    <w:rsid w:val="009E5557"/>
    <w:rsid w:val="00AD1FE3"/>
    <w:rsid w:val="00B726CB"/>
    <w:rsid w:val="00BD39D5"/>
    <w:rsid w:val="00C25BB0"/>
    <w:rsid w:val="00CC6030"/>
    <w:rsid w:val="00CF1070"/>
    <w:rsid w:val="00D45E38"/>
    <w:rsid w:val="00D5490F"/>
    <w:rsid w:val="00DD0C53"/>
    <w:rsid w:val="00E0281D"/>
    <w:rsid w:val="00E4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C70BD9"/>
  <w15:docId w15:val="{1279F7E3-5ACE-4E68-9F58-0448559A8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5490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490F"/>
  </w:style>
  <w:style w:type="paragraph" w:styleId="Rodap">
    <w:name w:val="footer"/>
    <w:basedOn w:val="Normal"/>
    <w:link w:val="RodapChar"/>
    <w:uiPriority w:val="99"/>
    <w:unhideWhenUsed/>
    <w:rsid w:val="00D5490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490F"/>
  </w:style>
  <w:style w:type="table" w:styleId="Tabelacomgrade">
    <w:name w:val="Table Grid"/>
    <w:basedOn w:val="Tabelanormal"/>
    <w:uiPriority w:val="39"/>
    <w:rsid w:val="00060AC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9</Pages>
  <Words>1994</Words>
  <Characters>11187</Characters>
  <Application>Microsoft Office Word</Application>
  <DocSecurity>0</DocSecurity>
  <Lines>329</Lines>
  <Paragraphs>138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Laipelt</dc:creator>
  <cp:lastModifiedBy>Juliana Jardim</cp:lastModifiedBy>
  <cp:revision>8</cp:revision>
  <dcterms:created xsi:type="dcterms:W3CDTF">2026-02-18T16:28:00Z</dcterms:created>
  <dcterms:modified xsi:type="dcterms:W3CDTF">2026-02-22T21:36:00Z</dcterms:modified>
</cp:coreProperties>
</file>